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130AE" w14:textId="77777777" w:rsidR="00002B07" w:rsidRDefault="00000000">
      <w:pPr>
        <w:pStyle w:val="Heading1"/>
        <w:snapToGrid w:val="0"/>
        <w:spacing w:beforeLines="100" w:before="312" w:afterLines="100" w:after="312" w:line="480" w:lineRule="exact"/>
        <w:rPr>
          <w:rFonts w:ascii="Arial" w:hAnsi="Arial" w:cs="Arial"/>
          <w:sz w:val="28"/>
          <w:szCs w:val="28"/>
        </w:rPr>
      </w:pPr>
      <w:r>
        <w:rPr>
          <w:b w:val="0"/>
          <w:noProof/>
          <w:spacing w:val="40"/>
          <w:sz w:val="52"/>
          <w:szCs w:val="52"/>
        </w:rPr>
        <w:drawing>
          <wp:anchor distT="0" distB="0" distL="114300" distR="114300" simplePos="0" relativeHeight="251659264" behindDoc="0" locked="0" layoutInCell="1" allowOverlap="1" wp14:anchorId="60ECEA98" wp14:editId="7BF0C55F">
            <wp:simplePos x="0" y="0"/>
            <wp:positionH relativeFrom="margin">
              <wp:align>center</wp:align>
            </wp:positionH>
            <wp:positionV relativeFrom="paragraph">
              <wp:posOffset>209550</wp:posOffset>
            </wp:positionV>
            <wp:extent cx="1876425" cy="1809115"/>
            <wp:effectExtent l="0" t="4127" r="0" b="0"/>
            <wp:wrapNone/>
            <wp:docPr id="7" name="图片 7" descr="3b5b1e9c551a8a930dc8156deb3d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b5b1e9c551a8a930dc8156deb3d2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rot="16200000" flipV="1">
                      <a:off x="0" y="0"/>
                      <a:ext cx="1876425" cy="1808932"/>
                    </a:xfrm>
                    <a:prstGeom prst="rect">
                      <a:avLst/>
                    </a:prstGeom>
                    <a:noFill/>
                    <a:ln>
                      <a:noFill/>
                    </a:ln>
                  </pic:spPr>
                </pic:pic>
              </a:graphicData>
            </a:graphic>
          </wp:anchor>
        </w:drawing>
      </w:r>
    </w:p>
    <w:p w14:paraId="5F556C7C" w14:textId="77777777" w:rsidR="00002B07" w:rsidRDefault="00002B07">
      <w:pPr>
        <w:rPr>
          <w:rFonts w:ascii="Arial" w:hAnsi="Arial" w:cs="Arial"/>
        </w:rPr>
      </w:pPr>
    </w:p>
    <w:p w14:paraId="6B2FB2C0" w14:textId="77777777" w:rsidR="00002B07" w:rsidRDefault="00002B07">
      <w:pPr>
        <w:jc w:val="center"/>
        <w:rPr>
          <w:rFonts w:ascii="Arial" w:eastAsia="SimHei" w:hAnsi="Arial" w:cs="Arial"/>
          <w:sz w:val="48"/>
          <w:szCs w:val="48"/>
        </w:rPr>
      </w:pPr>
    </w:p>
    <w:p w14:paraId="1FE96A8F" w14:textId="77777777" w:rsidR="00002B07" w:rsidRDefault="00002B07">
      <w:pPr>
        <w:tabs>
          <w:tab w:val="left" w:pos="2762"/>
        </w:tabs>
        <w:jc w:val="center"/>
        <w:rPr>
          <w:rFonts w:ascii="Arial" w:eastAsia="SimHei" w:hAnsi="Arial" w:cs="Arial"/>
          <w:b/>
          <w:sz w:val="56"/>
          <w:szCs w:val="56"/>
        </w:rPr>
      </w:pPr>
    </w:p>
    <w:p w14:paraId="58A9BEB3" w14:textId="77777777" w:rsidR="00002B07" w:rsidRDefault="00002B07">
      <w:pPr>
        <w:tabs>
          <w:tab w:val="left" w:pos="2762"/>
        </w:tabs>
        <w:jc w:val="center"/>
        <w:rPr>
          <w:rFonts w:ascii="SimSun" w:hAnsi="SimSun" w:cs="SimSun"/>
          <w:b/>
          <w:sz w:val="52"/>
          <w:szCs w:val="52"/>
        </w:rPr>
      </w:pPr>
    </w:p>
    <w:p w14:paraId="0305AF33" w14:textId="77777777" w:rsidR="00002B07" w:rsidRDefault="00002B07">
      <w:pPr>
        <w:tabs>
          <w:tab w:val="left" w:pos="2762"/>
        </w:tabs>
        <w:jc w:val="center"/>
        <w:rPr>
          <w:rFonts w:ascii="SimSun" w:hAnsi="SimSun" w:cs="SimSun"/>
          <w:b/>
          <w:sz w:val="52"/>
          <w:szCs w:val="52"/>
        </w:rPr>
      </w:pPr>
    </w:p>
    <w:p w14:paraId="0C1EE6A9" w14:textId="77777777" w:rsidR="00002B07" w:rsidRDefault="00000000">
      <w:pPr>
        <w:tabs>
          <w:tab w:val="left" w:pos="2762"/>
        </w:tabs>
        <w:jc w:val="center"/>
        <w:rPr>
          <w:rFonts w:ascii="SimSun" w:hAnsi="SimSun" w:cs="SimSun"/>
          <w:b/>
          <w:sz w:val="52"/>
          <w:szCs w:val="52"/>
        </w:rPr>
      </w:pPr>
      <w:r>
        <w:rPr>
          <w:rFonts w:ascii="SimHei" w:eastAsia="SimHei" w:hAnsi="SimHei" w:hint="eastAsia"/>
          <w:b/>
          <w:sz w:val="72"/>
          <w:szCs w:val="72"/>
        </w:rPr>
        <w:t>组织结构及相应职责</w:t>
      </w:r>
    </w:p>
    <w:p w14:paraId="18839E8B" w14:textId="77777777" w:rsidR="00002B07" w:rsidRDefault="00002B07">
      <w:pPr>
        <w:tabs>
          <w:tab w:val="left" w:pos="2762"/>
        </w:tabs>
        <w:ind w:firstLineChars="700" w:firstLine="2141"/>
        <w:rPr>
          <w:rFonts w:ascii="FangSong" w:eastAsia="FangSong" w:hAnsi="FangSong" w:cs="FangSong"/>
          <w:b/>
          <w:sz w:val="30"/>
          <w:szCs w:val="30"/>
        </w:rPr>
      </w:pPr>
    </w:p>
    <w:p w14:paraId="0C65E6FF" w14:textId="77777777" w:rsidR="00002B07" w:rsidRDefault="00000000">
      <w:pPr>
        <w:tabs>
          <w:tab w:val="left" w:pos="2762"/>
        </w:tabs>
        <w:ind w:firstLineChars="800" w:firstLine="2447"/>
        <w:rPr>
          <w:rFonts w:ascii="FangSong" w:eastAsia="FangSong" w:hAnsi="FangSong" w:cs="FangSong"/>
          <w:b/>
          <w:sz w:val="30"/>
          <w:szCs w:val="30"/>
        </w:rPr>
      </w:pPr>
      <w:r>
        <w:rPr>
          <w:rFonts w:ascii="FangSong" w:eastAsia="FangSong" w:hAnsi="FangSong" w:cs="FangSong" w:hint="eastAsia"/>
          <w:b/>
          <w:sz w:val="30"/>
          <w:szCs w:val="30"/>
        </w:rPr>
        <w:t>文件编号：HZL-SD01</w:t>
      </w:r>
    </w:p>
    <w:p w14:paraId="3C5B8B2F" w14:textId="77777777" w:rsidR="00002B07" w:rsidRDefault="00000000">
      <w:pPr>
        <w:tabs>
          <w:tab w:val="left" w:pos="2762"/>
        </w:tabs>
        <w:ind w:firstLineChars="800" w:firstLine="2447"/>
        <w:rPr>
          <w:rFonts w:ascii="FangSong" w:eastAsia="FangSong" w:hAnsi="FangSong" w:cs="FangSong"/>
          <w:b/>
          <w:sz w:val="30"/>
          <w:szCs w:val="30"/>
        </w:rPr>
      </w:pPr>
      <w:r>
        <w:rPr>
          <w:rFonts w:ascii="FangSong" w:eastAsia="FangSong" w:hAnsi="FangSong" w:cs="FangSong" w:hint="eastAsia"/>
          <w:b/>
          <w:sz w:val="30"/>
          <w:szCs w:val="30"/>
        </w:rPr>
        <w:t>文件版本：2024/B1.0版</w:t>
      </w:r>
    </w:p>
    <w:p w14:paraId="1EF7514C" w14:textId="77777777" w:rsidR="00002B07" w:rsidRDefault="00002B07">
      <w:pPr>
        <w:tabs>
          <w:tab w:val="left" w:pos="2762"/>
        </w:tabs>
        <w:snapToGrid w:val="0"/>
        <w:spacing w:line="800" w:lineRule="exact"/>
        <w:ind w:firstLineChars="500" w:firstLine="1427"/>
        <w:rPr>
          <w:rFonts w:ascii="SimSun" w:hAnsi="SimSun" w:cs="SimSun"/>
          <w:b/>
          <w:sz w:val="28"/>
          <w:szCs w:val="28"/>
        </w:rPr>
      </w:pPr>
    </w:p>
    <w:p w14:paraId="10F689DC" w14:textId="53EE4EC5" w:rsidR="00002B07" w:rsidRDefault="00000000">
      <w:pPr>
        <w:tabs>
          <w:tab w:val="left" w:pos="2762"/>
        </w:tabs>
        <w:snapToGrid w:val="0"/>
        <w:spacing w:line="800" w:lineRule="exact"/>
        <w:rPr>
          <w:rFonts w:ascii="FangSong" w:eastAsia="FangSong" w:hAnsi="FangSong" w:cs="FangSong"/>
          <w:b/>
          <w:sz w:val="30"/>
          <w:szCs w:val="30"/>
          <w:u w:val="single"/>
        </w:rPr>
      </w:pPr>
      <w:r>
        <w:rPr>
          <w:rFonts w:ascii="SimSun" w:hAnsi="SimSun" w:cs="SimSun" w:hint="eastAsia"/>
          <w:b/>
          <w:sz w:val="28"/>
          <w:szCs w:val="28"/>
        </w:rPr>
        <w:tab/>
      </w:r>
      <w:r>
        <w:rPr>
          <w:rFonts w:ascii="FangSong" w:eastAsia="FangSong" w:hAnsi="FangSong" w:cs="FangSong" w:hint="eastAsia"/>
          <w:b/>
          <w:sz w:val="30"/>
          <w:szCs w:val="30"/>
        </w:rPr>
        <w:t>编制：</w:t>
      </w:r>
      <w:r w:rsidR="007328D9" w:rsidRPr="00F85123">
        <w:rPr>
          <w:rFonts w:ascii="FangSong" w:eastAsia="FangSong" w:hAnsi="FangSong" w:cs="FangSong" w:hint="eastAsia"/>
          <w:b/>
          <w:sz w:val="30"/>
          <w:szCs w:val="30"/>
          <w:u w:val="single"/>
        </w:rPr>
        <w:t>刘 剑 辉</w:t>
      </w:r>
      <w:r w:rsidR="007328D9">
        <w:rPr>
          <w:rFonts w:ascii="FangSong" w:eastAsia="FangSong" w:hAnsi="FangSong" w:cs="FangSong" w:hint="eastAsia"/>
          <w:b/>
          <w:sz w:val="30"/>
          <w:szCs w:val="30"/>
          <w:u w:val="single"/>
        </w:rPr>
        <w:t xml:space="preserve">  </w:t>
      </w:r>
    </w:p>
    <w:p w14:paraId="5D1367B4" w14:textId="298EED08" w:rsidR="00002B07" w:rsidRDefault="00000000">
      <w:pPr>
        <w:tabs>
          <w:tab w:val="left" w:pos="2762"/>
        </w:tabs>
        <w:snapToGrid w:val="0"/>
        <w:spacing w:line="800" w:lineRule="exact"/>
        <w:rPr>
          <w:rFonts w:ascii="FangSong" w:eastAsia="FangSong" w:hAnsi="FangSong" w:cs="FangSong"/>
          <w:b/>
          <w:sz w:val="30"/>
          <w:szCs w:val="30"/>
          <w:u w:val="single"/>
        </w:rPr>
      </w:pPr>
      <w:r>
        <w:rPr>
          <w:rFonts w:ascii="FangSong" w:eastAsia="FangSong" w:hAnsi="FangSong" w:cs="FangSong" w:hint="eastAsia"/>
          <w:b/>
          <w:sz w:val="30"/>
          <w:szCs w:val="30"/>
        </w:rPr>
        <w:tab/>
        <w:t>审核：</w:t>
      </w:r>
      <w:r w:rsidR="007328D9">
        <w:rPr>
          <w:rFonts w:ascii="FangSong" w:eastAsia="FangSong" w:hAnsi="FangSong" w:cs="FangSong" w:hint="eastAsia"/>
          <w:b/>
          <w:sz w:val="30"/>
          <w:szCs w:val="30"/>
          <w:u w:val="single"/>
        </w:rPr>
        <w:t xml:space="preserve">马 建 彬  </w:t>
      </w:r>
    </w:p>
    <w:p w14:paraId="4C7E59BA" w14:textId="4928FF05" w:rsidR="00002B07" w:rsidRDefault="00000000">
      <w:pPr>
        <w:tabs>
          <w:tab w:val="left" w:pos="2762"/>
        </w:tabs>
        <w:snapToGrid w:val="0"/>
        <w:spacing w:line="800" w:lineRule="exact"/>
        <w:rPr>
          <w:rFonts w:ascii="FangSong" w:eastAsia="FangSong" w:hAnsi="FangSong" w:cs="FangSong"/>
          <w:b/>
          <w:sz w:val="30"/>
          <w:szCs w:val="30"/>
          <w:u w:val="single"/>
        </w:rPr>
      </w:pPr>
      <w:r>
        <w:rPr>
          <w:rFonts w:ascii="FangSong" w:eastAsia="FangSong" w:hAnsi="FangSong" w:cs="FangSong" w:hint="eastAsia"/>
          <w:b/>
          <w:sz w:val="30"/>
          <w:szCs w:val="30"/>
        </w:rPr>
        <w:tab/>
        <w:t>批准：</w:t>
      </w:r>
      <w:r>
        <w:rPr>
          <w:rFonts w:ascii="FangSong" w:eastAsia="FangSong" w:hAnsi="FangSong" w:cs="FangSong" w:hint="eastAsia"/>
          <w:b/>
          <w:sz w:val="30"/>
          <w:szCs w:val="30"/>
          <w:u w:val="single"/>
        </w:rPr>
        <w:t>宋</w:t>
      </w:r>
      <w:r w:rsidR="007328D9">
        <w:rPr>
          <w:rFonts w:ascii="FangSong" w:eastAsia="FangSong" w:hAnsi="FangSong" w:cs="FangSong" w:hint="eastAsia"/>
          <w:b/>
          <w:sz w:val="30"/>
          <w:szCs w:val="30"/>
          <w:u w:val="single"/>
        </w:rPr>
        <w:t xml:space="preserve"> </w:t>
      </w:r>
      <w:r>
        <w:rPr>
          <w:rFonts w:ascii="FangSong" w:eastAsia="FangSong" w:hAnsi="FangSong" w:cs="FangSong" w:hint="eastAsia"/>
          <w:b/>
          <w:sz w:val="30"/>
          <w:szCs w:val="30"/>
          <w:u w:val="single"/>
        </w:rPr>
        <w:t xml:space="preserve">珩 </w:t>
      </w:r>
      <w:r>
        <w:rPr>
          <w:rFonts w:ascii="FangSong" w:eastAsia="FangSong" w:hAnsi="FangSong" w:cs="FangSong"/>
          <w:b/>
          <w:sz w:val="30"/>
          <w:szCs w:val="30"/>
          <w:u w:val="single"/>
        </w:rPr>
        <w:t xml:space="preserve">    </w:t>
      </w:r>
    </w:p>
    <w:p w14:paraId="26451FA5" w14:textId="77777777" w:rsidR="00002B07" w:rsidRDefault="00000000">
      <w:pPr>
        <w:tabs>
          <w:tab w:val="left" w:pos="2762"/>
        </w:tabs>
        <w:rPr>
          <w:rFonts w:ascii="Arial" w:hAnsi="Arial" w:cs="Arial"/>
        </w:rPr>
      </w:pPr>
      <w:r>
        <w:rPr>
          <w:rFonts w:ascii="Arial" w:hAnsi="Arial" w:cs="Arial"/>
        </w:rPr>
        <w:tab/>
      </w:r>
    </w:p>
    <w:p w14:paraId="44DBC612" w14:textId="77777777" w:rsidR="00002B07" w:rsidRDefault="00002B07">
      <w:pPr>
        <w:rPr>
          <w:rFonts w:ascii="Arial" w:hAnsi="Arial" w:cs="Arial"/>
        </w:rPr>
      </w:pPr>
    </w:p>
    <w:p w14:paraId="3E4A852B" w14:textId="77777777" w:rsidR="00002B07" w:rsidRDefault="00002B07">
      <w:pPr>
        <w:rPr>
          <w:rFonts w:ascii="Arial" w:hAnsi="Arial" w:cs="Arial"/>
        </w:rPr>
      </w:pPr>
    </w:p>
    <w:p w14:paraId="4BE39A49" w14:textId="3D7F978C" w:rsidR="00002B07" w:rsidRDefault="00000000">
      <w:pPr>
        <w:spacing w:line="360" w:lineRule="auto"/>
        <w:rPr>
          <w:rFonts w:ascii="FangSong" w:eastAsia="FangSong" w:hAnsi="FangSong"/>
          <w:b/>
          <w:sz w:val="30"/>
          <w:szCs w:val="30"/>
          <w:u w:val="single"/>
        </w:rPr>
      </w:pPr>
      <w:r>
        <w:rPr>
          <w:rFonts w:ascii="FangSong" w:eastAsia="FangSong" w:hAnsi="FangSong" w:hint="eastAsia"/>
          <w:b/>
          <w:sz w:val="30"/>
          <w:szCs w:val="30"/>
          <w:u w:val="single"/>
        </w:rPr>
        <w:t>发布时间：</w:t>
      </w:r>
      <w:r w:rsidR="007328D9">
        <w:rPr>
          <w:rFonts w:ascii="FangSong" w:eastAsia="FangSong" w:hAnsi="FangSong"/>
          <w:b/>
          <w:sz w:val="30"/>
          <w:szCs w:val="30"/>
          <w:u w:val="single"/>
        </w:rPr>
        <w:t>2024.</w:t>
      </w:r>
      <w:r w:rsidR="007328D9">
        <w:rPr>
          <w:rFonts w:ascii="FangSong" w:eastAsia="FangSong" w:hAnsi="FangSong" w:hint="eastAsia"/>
          <w:b/>
          <w:sz w:val="30"/>
          <w:szCs w:val="30"/>
          <w:u w:val="single"/>
        </w:rPr>
        <w:t>10</w:t>
      </w:r>
      <w:r w:rsidR="007328D9">
        <w:rPr>
          <w:rFonts w:ascii="FangSong" w:eastAsia="FangSong" w:hAnsi="FangSong"/>
          <w:b/>
          <w:sz w:val="30"/>
          <w:szCs w:val="30"/>
          <w:u w:val="single"/>
        </w:rPr>
        <w:t>.</w:t>
      </w:r>
      <w:r w:rsidR="007328D9">
        <w:rPr>
          <w:rFonts w:ascii="FangSong" w:eastAsia="FangSong" w:hAnsi="FangSong" w:hint="eastAsia"/>
          <w:b/>
          <w:sz w:val="30"/>
          <w:szCs w:val="30"/>
          <w:u w:val="single"/>
        </w:rPr>
        <w:t>1</w:t>
      </w:r>
      <w:r w:rsidR="007328D9">
        <w:rPr>
          <w:rFonts w:ascii="FangSong" w:eastAsia="FangSong" w:hAnsi="FangSong"/>
          <w:b/>
          <w:sz w:val="30"/>
          <w:szCs w:val="30"/>
          <w:u w:val="single"/>
        </w:rPr>
        <w:t>1</w:t>
      </w:r>
      <w:r w:rsidR="007328D9">
        <w:rPr>
          <w:rFonts w:ascii="FangSong" w:eastAsia="FangSong" w:hAnsi="FangSong" w:hint="eastAsia"/>
          <w:b/>
          <w:sz w:val="30"/>
          <w:szCs w:val="30"/>
          <w:u w:val="single"/>
        </w:rPr>
        <w:t xml:space="preserve">              </w:t>
      </w:r>
      <w:r>
        <w:rPr>
          <w:rFonts w:ascii="FangSong" w:eastAsia="FangSong" w:hAnsi="FangSong" w:hint="eastAsia"/>
          <w:b/>
          <w:sz w:val="30"/>
          <w:szCs w:val="30"/>
          <w:u w:val="single"/>
        </w:rPr>
        <w:t>实施日期：</w:t>
      </w:r>
      <w:r>
        <w:rPr>
          <w:rFonts w:ascii="FangSong" w:eastAsia="FangSong" w:hAnsi="FangSong"/>
          <w:b/>
          <w:sz w:val="30"/>
          <w:szCs w:val="30"/>
          <w:u w:val="single"/>
        </w:rPr>
        <w:t>2024.</w:t>
      </w:r>
      <w:r>
        <w:rPr>
          <w:rFonts w:ascii="FangSong" w:eastAsia="FangSong" w:hAnsi="FangSong" w:hint="eastAsia"/>
          <w:b/>
          <w:sz w:val="30"/>
          <w:szCs w:val="30"/>
          <w:u w:val="single"/>
        </w:rPr>
        <w:t>10</w:t>
      </w:r>
      <w:r>
        <w:rPr>
          <w:rFonts w:ascii="FangSong" w:eastAsia="FangSong" w:hAnsi="FangSong"/>
          <w:b/>
          <w:sz w:val="30"/>
          <w:szCs w:val="30"/>
          <w:u w:val="single"/>
        </w:rPr>
        <w:t>.</w:t>
      </w:r>
      <w:r>
        <w:rPr>
          <w:rFonts w:ascii="FangSong" w:eastAsia="FangSong" w:hAnsi="FangSong" w:hint="eastAsia"/>
          <w:b/>
          <w:sz w:val="30"/>
          <w:szCs w:val="30"/>
          <w:u w:val="single"/>
        </w:rPr>
        <w:t>1</w:t>
      </w:r>
      <w:r>
        <w:rPr>
          <w:rFonts w:ascii="FangSong" w:eastAsia="FangSong" w:hAnsi="FangSong"/>
          <w:b/>
          <w:sz w:val="30"/>
          <w:szCs w:val="30"/>
          <w:u w:val="single"/>
        </w:rPr>
        <w:t xml:space="preserve">1 </w:t>
      </w:r>
    </w:p>
    <w:p w14:paraId="75A2D049" w14:textId="77777777" w:rsidR="00002B07" w:rsidRDefault="00000000">
      <w:pPr>
        <w:adjustRightInd w:val="0"/>
        <w:snapToGrid w:val="0"/>
        <w:spacing w:line="300" w:lineRule="auto"/>
        <w:jc w:val="center"/>
        <w:rPr>
          <w:rFonts w:ascii="SimSun" w:hAnsi="SimSun"/>
          <w:b/>
          <w:bCs/>
          <w:sz w:val="44"/>
          <w:szCs w:val="44"/>
        </w:rPr>
      </w:pPr>
      <w:r>
        <w:rPr>
          <w:rFonts w:ascii="SimSun" w:hAnsi="SimSun" w:hint="eastAsia"/>
          <w:b/>
          <w:bCs/>
          <w:sz w:val="44"/>
          <w:szCs w:val="44"/>
        </w:rPr>
        <w:t>翰之林（北京）认证服务有限公司</w:t>
      </w:r>
    </w:p>
    <w:p w14:paraId="021D84B2" w14:textId="77777777" w:rsidR="00002B07" w:rsidRDefault="00000000">
      <w:pPr>
        <w:tabs>
          <w:tab w:val="left" w:pos="1500"/>
        </w:tabs>
        <w:rPr>
          <w:rFonts w:ascii="Arial" w:hAnsi="Arial" w:cs="Arial"/>
        </w:rPr>
      </w:pPr>
      <w:r>
        <w:rPr>
          <w:rFonts w:ascii="Arial" w:hAnsi="Arial" w:cs="Arial"/>
        </w:rPr>
        <w:tab/>
      </w:r>
    </w:p>
    <w:p w14:paraId="41786406" w14:textId="77777777" w:rsidR="00002B07" w:rsidRDefault="00002B07">
      <w:pPr>
        <w:tabs>
          <w:tab w:val="left" w:pos="1500"/>
        </w:tabs>
        <w:rPr>
          <w:rFonts w:ascii="Arial" w:hAnsi="Arial" w:cs="Arial"/>
        </w:rPr>
      </w:pP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559"/>
        <w:gridCol w:w="1559"/>
        <w:gridCol w:w="1418"/>
        <w:gridCol w:w="1445"/>
      </w:tblGrid>
      <w:tr w:rsidR="00002B07" w14:paraId="2C63A056" w14:textId="77777777">
        <w:trPr>
          <w:trHeight w:val="459"/>
          <w:jc w:val="center"/>
        </w:trPr>
        <w:tc>
          <w:tcPr>
            <w:tcW w:w="1418" w:type="dxa"/>
            <w:vAlign w:val="center"/>
          </w:tcPr>
          <w:p w14:paraId="42A21F56" w14:textId="77777777" w:rsidR="00002B07" w:rsidRDefault="00000000">
            <w:pPr>
              <w:jc w:val="center"/>
              <w:rPr>
                <w:b/>
                <w:szCs w:val="21"/>
              </w:rPr>
            </w:pPr>
            <w:r>
              <w:rPr>
                <w:rFonts w:ascii="SimSun" w:hAnsi="SimSun" w:hint="eastAsia"/>
                <w:b/>
                <w:sz w:val="24"/>
              </w:rPr>
              <w:lastRenderedPageBreak/>
              <w:t>修改条款</w:t>
            </w:r>
          </w:p>
        </w:tc>
        <w:tc>
          <w:tcPr>
            <w:tcW w:w="1559" w:type="dxa"/>
          </w:tcPr>
          <w:p w14:paraId="6098F8F6" w14:textId="77777777" w:rsidR="00002B07" w:rsidRDefault="00000000">
            <w:pPr>
              <w:jc w:val="center"/>
              <w:rPr>
                <w:rFonts w:ascii="SimSun" w:hAnsi="SimSun"/>
                <w:b/>
                <w:sz w:val="24"/>
              </w:rPr>
            </w:pPr>
            <w:r>
              <w:rPr>
                <w:rFonts w:ascii="SimSun" w:hAnsi="SimSun" w:hint="eastAsia"/>
                <w:b/>
                <w:sz w:val="24"/>
              </w:rPr>
              <w:t>修订前内容概要</w:t>
            </w:r>
          </w:p>
        </w:tc>
        <w:tc>
          <w:tcPr>
            <w:tcW w:w="1559" w:type="dxa"/>
          </w:tcPr>
          <w:p w14:paraId="6793E396" w14:textId="77777777" w:rsidR="00002B07" w:rsidRDefault="00000000">
            <w:pPr>
              <w:jc w:val="center"/>
              <w:rPr>
                <w:rFonts w:ascii="SimSun" w:hAnsi="SimSun"/>
                <w:b/>
                <w:sz w:val="24"/>
              </w:rPr>
            </w:pPr>
            <w:r>
              <w:rPr>
                <w:rFonts w:ascii="SimSun" w:hAnsi="SimSun" w:hint="eastAsia"/>
                <w:b/>
                <w:sz w:val="24"/>
              </w:rPr>
              <w:t>修订后内容概要</w:t>
            </w:r>
          </w:p>
        </w:tc>
        <w:tc>
          <w:tcPr>
            <w:tcW w:w="1559" w:type="dxa"/>
          </w:tcPr>
          <w:p w14:paraId="2F8ED2C0" w14:textId="77777777" w:rsidR="00002B07" w:rsidRDefault="00000000">
            <w:pPr>
              <w:jc w:val="center"/>
              <w:rPr>
                <w:rFonts w:ascii="SimSun" w:hAnsi="SimSun"/>
                <w:b/>
                <w:sz w:val="24"/>
              </w:rPr>
            </w:pPr>
            <w:r>
              <w:rPr>
                <w:rFonts w:ascii="SimSun" w:hAnsi="SimSun" w:hint="eastAsia"/>
                <w:b/>
                <w:sz w:val="24"/>
              </w:rPr>
              <w:t>修订原因</w:t>
            </w:r>
          </w:p>
        </w:tc>
        <w:tc>
          <w:tcPr>
            <w:tcW w:w="1418" w:type="dxa"/>
            <w:vAlign w:val="center"/>
          </w:tcPr>
          <w:p w14:paraId="1537E0C0" w14:textId="77777777" w:rsidR="00002B07" w:rsidRDefault="00000000">
            <w:pPr>
              <w:jc w:val="center"/>
              <w:rPr>
                <w:b/>
                <w:szCs w:val="21"/>
              </w:rPr>
            </w:pPr>
            <w:r>
              <w:rPr>
                <w:rFonts w:ascii="SimSun" w:hAnsi="SimSun" w:hint="eastAsia"/>
                <w:b/>
                <w:sz w:val="24"/>
              </w:rPr>
              <w:t>修改日期</w:t>
            </w:r>
          </w:p>
        </w:tc>
        <w:tc>
          <w:tcPr>
            <w:tcW w:w="1445" w:type="dxa"/>
            <w:vAlign w:val="center"/>
          </w:tcPr>
          <w:p w14:paraId="1BB5E6CA" w14:textId="77777777" w:rsidR="00002B07" w:rsidRDefault="00000000">
            <w:pPr>
              <w:jc w:val="center"/>
              <w:rPr>
                <w:b/>
                <w:szCs w:val="21"/>
              </w:rPr>
            </w:pPr>
            <w:r>
              <w:rPr>
                <w:rFonts w:ascii="SimSun" w:hAnsi="SimSun" w:hint="eastAsia"/>
                <w:b/>
                <w:bCs/>
                <w:szCs w:val="21"/>
              </w:rPr>
              <w:t>批准</w:t>
            </w:r>
          </w:p>
        </w:tc>
      </w:tr>
      <w:tr w:rsidR="00002B07" w14:paraId="0F89CB50" w14:textId="77777777">
        <w:trPr>
          <w:trHeight w:val="414"/>
          <w:jc w:val="center"/>
        </w:trPr>
        <w:tc>
          <w:tcPr>
            <w:tcW w:w="1418" w:type="dxa"/>
            <w:vAlign w:val="center"/>
          </w:tcPr>
          <w:p w14:paraId="050ACBA0" w14:textId="77777777" w:rsidR="00002B07" w:rsidRDefault="00002B07">
            <w:pPr>
              <w:jc w:val="center"/>
              <w:rPr>
                <w:rFonts w:ascii="SimSun" w:hAnsi="SimSun" w:cs="Times New Roman"/>
                <w:sz w:val="24"/>
              </w:rPr>
            </w:pPr>
          </w:p>
        </w:tc>
        <w:tc>
          <w:tcPr>
            <w:tcW w:w="1559" w:type="dxa"/>
            <w:vAlign w:val="center"/>
          </w:tcPr>
          <w:p w14:paraId="0A327E70" w14:textId="77777777" w:rsidR="00002B07" w:rsidRDefault="00002B07">
            <w:pPr>
              <w:jc w:val="center"/>
              <w:rPr>
                <w:rFonts w:ascii="SimSun" w:hAnsi="SimSun" w:cs="Times New Roman"/>
                <w:sz w:val="24"/>
              </w:rPr>
            </w:pPr>
          </w:p>
        </w:tc>
        <w:tc>
          <w:tcPr>
            <w:tcW w:w="1559" w:type="dxa"/>
            <w:vAlign w:val="center"/>
          </w:tcPr>
          <w:p w14:paraId="4E2942D6" w14:textId="77777777" w:rsidR="00002B07" w:rsidRDefault="00002B07">
            <w:pPr>
              <w:jc w:val="center"/>
              <w:rPr>
                <w:rFonts w:ascii="SimSun" w:hAnsi="SimSun" w:cs="Times New Roman"/>
                <w:sz w:val="24"/>
              </w:rPr>
            </w:pPr>
          </w:p>
        </w:tc>
        <w:tc>
          <w:tcPr>
            <w:tcW w:w="1559" w:type="dxa"/>
            <w:vAlign w:val="center"/>
          </w:tcPr>
          <w:p w14:paraId="1FF5F5C5" w14:textId="77777777" w:rsidR="00002B07" w:rsidRDefault="00002B07">
            <w:pPr>
              <w:jc w:val="center"/>
              <w:rPr>
                <w:rFonts w:ascii="SimSun" w:hAnsi="SimSun" w:cs="Times New Roman"/>
                <w:sz w:val="24"/>
              </w:rPr>
            </w:pPr>
          </w:p>
        </w:tc>
        <w:tc>
          <w:tcPr>
            <w:tcW w:w="1418" w:type="dxa"/>
            <w:vAlign w:val="center"/>
          </w:tcPr>
          <w:p w14:paraId="39E23ADE" w14:textId="77777777" w:rsidR="00002B07" w:rsidRDefault="00002B07">
            <w:pPr>
              <w:jc w:val="center"/>
              <w:rPr>
                <w:rFonts w:ascii="SimSun" w:hAnsi="SimSun" w:cs="Times New Roman"/>
                <w:sz w:val="24"/>
              </w:rPr>
            </w:pPr>
          </w:p>
        </w:tc>
        <w:tc>
          <w:tcPr>
            <w:tcW w:w="1445" w:type="dxa"/>
            <w:vAlign w:val="center"/>
          </w:tcPr>
          <w:p w14:paraId="36F9283F" w14:textId="77777777" w:rsidR="00002B07" w:rsidRDefault="00002B07">
            <w:pPr>
              <w:jc w:val="center"/>
              <w:rPr>
                <w:sz w:val="20"/>
                <w:szCs w:val="21"/>
              </w:rPr>
            </w:pPr>
          </w:p>
        </w:tc>
      </w:tr>
      <w:tr w:rsidR="00002B07" w14:paraId="39C8B75F" w14:textId="77777777">
        <w:trPr>
          <w:trHeight w:val="414"/>
          <w:jc w:val="center"/>
        </w:trPr>
        <w:tc>
          <w:tcPr>
            <w:tcW w:w="1418" w:type="dxa"/>
            <w:vAlign w:val="center"/>
          </w:tcPr>
          <w:p w14:paraId="3449680C" w14:textId="77777777" w:rsidR="00002B07" w:rsidRDefault="00002B07">
            <w:pPr>
              <w:rPr>
                <w:rFonts w:ascii="SimSun" w:hAnsi="SimSun"/>
                <w:sz w:val="28"/>
                <w:szCs w:val="28"/>
              </w:rPr>
            </w:pPr>
          </w:p>
        </w:tc>
        <w:tc>
          <w:tcPr>
            <w:tcW w:w="1559" w:type="dxa"/>
            <w:vAlign w:val="center"/>
          </w:tcPr>
          <w:p w14:paraId="7F295FBC" w14:textId="77777777" w:rsidR="00002B07" w:rsidRDefault="00002B07">
            <w:pPr>
              <w:jc w:val="center"/>
            </w:pPr>
          </w:p>
        </w:tc>
        <w:tc>
          <w:tcPr>
            <w:tcW w:w="1559" w:type="dxa"/>
            <w:vAlign w:val="center"/>
          </w:tcPr>
          <w:p w14:paraId="714AA528" w14:textId="77777777" w:rsidR="00002B07" w:rsidRDefault="00002B07">
            <w:pPr>
              <w:jc w:val="center"/>
            </w:pPr>
          </w:p>
        </w:tc>
        <w:tc>
          <w:tcPr>
            <w:tcW w:w="1559" w:type="dxa"/>
            <w:vAlign w:val="center"/>
          </w:tcPr>
          <w:p w14:paraId="57AEE518" w14:textId="77777777" w:rsidR="00002B07" w:rsidRDefault="00002B07">
            <w:pPr>
              <w:jc w:val="center"/>
            </w:pPr>
          </w:p>
        </w:tc>
        <w:tc>
          <w:tcPr>
            <w:tcW w:w="1418" w:type="dxa"/>
            <w:vAlign w:val="center"/>
          </w:tcPr>
          <w:p w14:paraId="6B97A368" w14:textId="77777777" w:rsidR="00002B07" w:rsidRDefault="00002B07">
            <w:pPr>
              <w:jc w:val="center"/>
              <w:rPr>
                <w:rFonts w:ascii="SimSun" w:hAnsi="SimSun"/>
                <w:sz w:val="28"/>
                <w:szCs w:val="28"/>
                <w:lang w:val="en-GB"/>
              </w:rPr>
            </w:pPr>
          </w:p>
        </w:tc>
        <w:tc>
          <w:tcPr>
            <w:tcW w:w="1445" w:type="dxa"/>
            <w:vAlign w:val="center"/>
          </w:tcPr>
          <w:p w14:paraId="3364B6E1" w14:textId="77777777" w:rsidR="00002B07" w:rsidRDefault="00002B07">
            <w:pPr>
              <w:jc w:val="center"/>
              <w:rPr>
                <w:rFonts w:ascii="SimSun" w:hAnsi="SimSun"/>
                <w:sz w:val="28"/>
                <w:szCs w:val="28"/>
              </w:rPr>
            </w:pPr>
          </w:p>
        </w:tc>
      </w:tr>
      <w:tr w:rsidR="00002B07" w14:paraId="01F3808E" w14:textId="77777777">
        <w:trPr>
          <w:trHeight w:val="540"/>
          <w:jc w:val="center"/>
        </w:trPr>
        <w:tc>
          <w:tcPr>
            <w:tcW w:w="1418" w:type="dxa"/>
            <w:tcBorders>
              <w:bottom w:val="single" w:sz="4" w:space="0" w:color="auto"/>
            </w:tcBorders>
            <w:vAlign w:val="center"/>
          </w:tcPr>
          <w:p w14:paraId="642F84FC" w14:textId="77777777" w:rsidR="00002B07" w:rsidRDefault="00002B07">
            <w:pPr>
              <w:rPr>
                <w:rFonts w:ascii="SimSun" w:hAnsi="SimSun"/>
                <w:sz w:val="28"/>
                <w:szCs w:val="28"/>
                <w:lang w:val="en-GB"/>
              </w:rPr>
            </w:pPr>
          </w:p>
        </w:tc>
        <w:tc>
          <w:tcPr>
            <w:tcW w:w="1559" w:type="dxa"/>
            <w:tcBorders>
              <w:bottom w:val="single" w:sz="4" w:space="0" w:color="auto"/>
            </w:tcBorders>
            <w:vAlign w:val="center"/>
          </w:tcPr>
          <w:p w14:paraId="0E0DB0B6" w14:textId="77777777" w:rsidR="00002B07" w:rsidRDefault="00002B07">
            <w:pPr>
              <w:jc w:val="center"/>
            </w:pPr>
          </w:p>
        </w:tc>
        <w:tc>
          <w:tcPr>
            <w:tcW w:w="1559" w:type="dxa"/>
            <w:tcBorders>
              <w:bottom w:val="single" w:sz="4" w:space="0" w:color="auto"/>
            </w:tcBorders>
            <w:vAlign w:val="center"/>
          </w:tcPr>
          <w:p w14:paraId="3E40DE94" w14:textId="77777777" w:rsidR="00002B07" w:rsidRDefault="00002B07">
            <w:pPr>
              <w:jc w:val="center"/>
            </w:pPr>
          </w:p>
        </w:tc>
        <w:tc>
          <w:tcPr>
            <w:tcW w:w="1559" w:type="dxa"/>
            <w:tcBorders>
              <w:bottom w:val="single" w:sz="4" w:space="0" w:color="auto"/>
            </w:tcBorders>
            <w:vAlign w:val="center"/>
          </w:tcPr>
          <w:p w14:paraId="59A7B0E6" w14:textId="77777777" w:rsidR="00002B07" w:rsidRDefault="00002B07">
            <w:pPr>
              <w:jc w:val="center"/>
            </w:pPr>
          </w:p>
        </w:tc>
        <w:tc>
          <w:tcPr>
            <w:tcW w:w="1418" w:type="dxa"/>
            <w:tcBorders>
              <w:bottom w:val="single" w:sz="4" w:space="0" w:color="auto"/>
            </w:tcBorders>
            <w:vAlign w:val="center"/>
          </w:tcPr>
          <w:p w14:paraId="113A5F4B" w14:textId="77777777" w:rsidR="00002B07" w:rsidRDefault="00002B07">
            <w:pPr>
              <w:jc w:val="center"/>
              <w:rPr>
                <w:rFonts w:ascii="SimSun" w:hAnsi="SimSun"/>
                <w:sz w:val="28"/>
                <w:szCs w:val="28"/>
              </w:rPr>
            </w:pPr>
          </w:p>
        </w:tc>
        <w:tc>
          <w:tcPr>
            <w:tcW w:w="1445" w:type="dxa"/>
            <w:tcBorders>
              <w:bottom w:val="single" w:sz="4" w:space="0" w:color="auto"/>
            </w:tcBorders>
            <w:vAlign w:val="center"/>
          </w:tcPr>
          <w:p w14:paraId="07667DC4" w14:textId="77777777" w:rsidR="00002B07" w:rsidRDefault="00002B07">
            <w:pPr>
              <w:jc w:val="center"/>
              <w:rPr>
                <w:rFonts w:ascii="SimSun" w:hAnsi="SimSun"/>
                <w:sz w:val="28"/>
                <w:szCs w:val="28"/>
              </w:rPr>
            </w:pPr>
          </w:p>
        </w:tc>
      </w:tr>
      <w:tr w:rsidR="00002B07" w14:paraId="56533B8A" w14:textId="77777777">
        <w:trPr>
          <w:trHeight w:val="540"/>
          <w:jc w:val="center"/>
        </w:trPr>
        <w:tc>
          <w:tcPr>
            <w:tcW w:w="1418" w:type="dxa"/>
            <w:tcBorders>
              <w:bottom w:val="single" w:sz="4" w:space="0" w:color="auto"/>
            </w:tcBorders>
            <w:vAlign w:val="center"/>
          </w:tcPr>
          <w:p w14:paraId="75976B79" w14:textId="77777777" w:rsidR="00002B07" w:rsidRDefault="00002B07">
            <w:pPr>
              <w:rPr>
                <w:rFonts w:ascii="SimSun" w:hAnsi="SimSun"/>
                <w:sz w:val="28"/>
                <w:szCs w:val="28"/>
                <w:lang w:val="en-GB"/>
              </w:rPr>
            </w:pPr>
          </w:p>
        </w:tc>
        <w:tc>
          <w:tcPr>
            <w:tcW w:w="1559" w:type="dxa"/>
            <w:tcBorders>
              <w:bottom w:val="single" w:sz="4" w:space="0" w:color="auto"/>
            </w:tcBorders>
            <w:vAlign w:val="center"/>
          </w:tcPr>
          <w:p w14:paraId="4D030163" w14:textId="77777777" w:rsidR="00002B07" w:rsidRDefault="00002B07">
            <w:pPr>
              <w:jc w:val="center"/>
            </w:pPr>
          </w:p>
        </w:tc>
        <w:tc>
          <w:tcPr>
            <w:tcW w:w="1559" w:type="dxa"/>
            <w:tcBorders>
              <w:bottom w:val="single" w:sz="4" w:space="0" w:color="auto"/>
            </w:tcBorders>
            <w:vAlign w:val="center"/>
          </w:tcPr>
          <w:p w14:paraId="07590A1C" w14:textId="77777777" w:rsidR="00002B07" w:rsidRDefault="00002B07">
            <w:pPr>
              <w:jc w:val="center"/>
            </w:pPr>
          </w:p>
        </w:tc>
        <w:tc>
          <w:tcPr>
            <w:tcW w:w="1559" w:type="dxa"/>
            <w:tcBorders>
              <w:bottom w:val="single" w:sz="4" w:space="0" w:color="auto"/>
            </w:tcBorders>
            <w:vAlign w:val="center"/>
          </w:tcPr>
          <w:p w14:paraId="7DE59129" w14:textId="77777777" w:rsidR="00002B07" w:rsidRDefault="00002B07">
            <w:pPr>
              <w:jc w:val="center"/>
            </w:pPr>
          </w:p>
        </w:tc>
        <w:tc>
          <w:tcPr>
            <w:tcW w:w="1418" w:type="dxa"/>
            <w:tcBorders>
              <w:bottom w:val="single" w:sz="4" w:space="0" w:color="auto"/>
            </w:tcBorders>
            <w:vAlign w:val="center"/>
          </w:tcPr>
          <w:p w14:paraId="6AFECC8D" w14:textId="77777777" w:rsidR="00002B07" w:rsidRDefault="00002B07">
            <w:pPr>
              <w:jc w:val="center"/>
              <w:rPr>
                <w:rFonts w:ascii="SimSun" w:hAnsi="SimSun"/>
                <w:sz w:val="28"/>
                <w:szCs w:val="28"/>
              </w:rPr>
            </w:pPr>
          </w:p>
        </w:tc>
        <w:tc>
          <w:tcPr>
            <w:tcW w:w="1445" w:type="dxa"/>
            <w:tcBorders>
              <w:bottom w:val="single" w:sz="4" w:space="0" w:color="auto"/>
            </w:tcBorders>
            <w:vAlign w:val="center"/>
          </w:tcPr>
          <w:p w14:paraId="4BFA2466" w14:textId="77777777" w:rsidR="00002B07" w:rsidRDefault="00002B07">
            <w:pPr>
              <w:jc w:val="center"/>
              <w:rPr>
                <w:rFonts w:ascii="SimSun" w:hAnsi="SimSun"/>
                <w:sz w:val="28"/>
                <w:szCs w:val="28"/>
              </w:rPr>
            </w:pPr>
          </w:p>
        </w:tc>
      </w:tr>
    </w:tbl>
    <w:p w14:paraId="521FF8D8" w14:textId="77777777" w:rsidR="00002B07" w:rsidRDefault="00002B07">
      <w:pPr>
        <w:spacing w:beforeLines="50" w:before="156" w:line="480" w:lineRule="auto"/>
        <w:jc w:val="center"/>
        <w:rPr>
          <w:rFonts w:ascii="Arial" w:hAnsi="Arial" w:cs="Arial"/>
        </w:rPr>
      </w:pPr>
    </w:p>
    <w:p w14:paraId="2F9A5CE6" w14:textId="77777777" w:rsidR="00002B07" w:rsidRDefault="00002B07">
      <w:pPr>
        <w:spacing w:beforeLines="50" w:before="156" w:line="480" w:lineRule="auto"/>
        <w:jc w:val="center"/>
        <w:rPr>
          <w:rFonts w:ascii="Arial" w:hAnsi="Arial" w:cs="Arial"/>
        </w:rPr>
        <w:sectPr w:rsidR="00002B07">
          <w:footerReference w:type="default" r:id="rId8"/>
          <w:headerReference w:type="first" r:id="rId9"/>
          <w:footerReference w:type="first" r:id="rId10"/>
          <w:pgSz w:w="11906" w:h="16838"/>
          <w:pgMar w:top="1440" w:right="1800" w:bottom="1440" w:left="1800" w:header="851" w:footer="992" w:gutter="0"/>
          <w:pgNumType w:start="1"/>
          <w:cols w:space="720"/>
          <w:titlePg/>
          <w:docGrid w:type="lines" w:linePitch="312"/>
        </w:sectPr>
      </w:pPr>
    </w:p>
    <w:p w14:paraId="4FEAA2A5" w14:textId="77777777" w:rsidR="00002B07" w:rsidRDefault="00000000">
      <w:pPr>
        <w:autoSpaceDE w:val="0"/>
        <w:autoSpaceDN w:val="0"/>
        <w:snapToGrid w:val="0"/>
        <w:spacing w:line="480" w:lineRule="exact"/>
        <w:jc w:val="left"/>
        <w:rPr>
          <w:rFonts w:ascii="Arial" w:hAnsi="Arial" w:cs="Arial"/>
          <w:b/>
          <w:bCs/>
          <w:color w:val="000000"/>
          <w:szCs w:val="21"/>
        </w:rPr>
      </w:pPr>
      <w:r>
        <w:rPr>
          <w:rFonts w:ascii="Arial" w:hAnsi="Arial" w:cs="Arial" w:hint="eastAsia"/>
          <w:b/>
          <w:bCs/>
          <w:color w:val="000000"/>
          <w:szCs w:val="21"/>
        </w:rPr>
        <w:lastRenderedPageBreak/>
        <w:t>1</w:t>
      </w:r>
      <w:r>
        <w:rPr>
          <w:rFonts w:ascii="Arial" w:hAnsi="Arial" w:cs="Arial"/>
          <w:b/>
          <w:bCs/>
          <w:color w:val="000000"/>
          <w:szCs w:val="21"/>
        </w:rPr>
        <w:t xml:space="preserve"> </w:t>
      </w:r>
      <w:r>
        <w:rPr>
          <w:rFonts w:ascii="Arial" w:hAnsi="Arial" w:cs="Arial" w:hint="eastAsia"/>
          <w:b/>
          <w:bCs/>
          <w:color w:val="000000"/>
          <w:szCs w:val="21"/>
        </w:rPr>
        <w:t>总则</w:t>
      </w:r>
    </w:p>
    <w:p w14:paraId="776E6B88" w14:textId="77777777" w:rsidR="00002B07" w:rsidRDefault="00000000">
      <w:pPr>
        <w:autoSpaceDE w:val="0"/>
        <w:autoSpaceDN w:val="0"/>
        <w:snapToGrid w:val="0"/>
        <w:spacing w:line="480" w:lineRule="exact"/>
        <w:ind w:firstLine="424"/>
        <w:jc w:val="left"/>
        <w:rPr>
          <w:rFonts w:ascii="Arial" w:hAnsi="Arial" w:cs="Arial"/>
          <w:szCs w:val="21"/>
        </w:rPr>
      </w:pPr>
      <w:r>
        <w:rPr>
          <w:rFonts w:ascii="Arial" w:hAnsi="Arial" w:cs="Arial"/>
          <w:color w:val="000000"/>
          <w:szCs w:val="21"/>
        </w:rPr>
        <w:t>公司组织结构包括董事长、总经理、副总经理兼管理者代表</w:t>
      </w:r>
      <w:r>
        <w:rPr>
          <w:rFonts w:ascii="Arial" w:hAnsi="Arial" w:cs="Arial" w:hint="eastAsia"/>
          <w:color w:val="000000"/>
          <w:szCs w:val="21"/>
        </w:rPr>
        <w:t>、公正性管理委员会</w:t>
      </w:r>
      <w:r>
        <w:rPr>
          <w:rFonts w:ascii="Arial" w:hAnsi="Arial" w:cs="Arial"/>
          <w:color w:val="000000"/>
          <w:szCs w:val="21"/>
        </w:rPr>
        <w:t>，设置市场部、技术</w:t>
      </w:r>
      <w:r>
        <w:rPr>
          <w:rFonts w:ascii="Arial" w:hAnsi="Arial" w:cs="Arial" w:hint="eastAsia"/>
          <w:color w:val="000000"/>
          <w:szCs w:val="21"/>
        </w:rPr>
        <w:t>部</w:t>
      </w:r>
      <w:r>
        <w:rPr>
          <w:rFonts w:ascii="Arial" w:hAnsi="Arial" w:cs="Arial"/>
          <w:color w:val="000000"/>
          <w:szCs w:val="21"/>
        </w:rPr>
        <w:t>、财务部</w:t>
      </w:r>
      <w:r>
        <w:rPr>
          <w:rFonts w:ascii="Arial" w:hAnsi="Arial" w:cs="Arial" w:hint="eastAsia"/>
          <w:color w:val="000000"/>
          <w:szCs w:val="21"/>
        </w:rPr>
        <w:t>三</w:t>
      </w:r>
      <w:r>
        <w:rPr>
          <w:rFonts w:ascii="Arial" w:hAnsi="Arial" w:cs="Arial"/>
          <w:color w:val="000000"/>
          <w:szCs w:val="21"/>
        </w:rPr>
        <w:t>个职能部门。</w:t>
      </w:r>
      <w:r>
        <w:rPr>
          <w:rFonts w:ascii="Arial" w:hAnsi="Arial" w:cs="Arial"/>
          <w:szCs w:val="21"/>
        </w:rPr>
        <w:t>公司将其组织结构、管理层</w:t>
      </w:r>
      <w:r>
        <w:rPr>
          <w:rFonts w:ascii="Arial" w:hAnsi="Arial" w:cs="Arial" w:hint="eastAsia"/>
          <w:szCs w:val="21"/>
        </w:rPr>
        <w:t>、</w:t>
      </w:r>
      <w:r>
        <w:rPr>
          <w:rFonts w:ascii="Arial" w:hAnsi="Arial" w:cs="Arial"/>
          <w:szCs w:val="21"/>
        </w:rPr>
        <w:t>其他认证人员及委员会的职责、责任和权力形成文件。以确保认证活动从结构和管理上的公正性。</w:t>
      </w:r>
    </w:p>
    <w:p w14:paraId="62202735" w14:textId="77777777" w:rsidR="00002B07" w:rsidRDefault="00000000">
      <w:pPr>
        <w:pStyle w:val="ListParagraph"/>
        <w:numPr>
          <w:ilvl w:val="0"/>
          <w:numId w:val="1"/>
        </w:numPr>
        <w:autoSpaceDE w:val="0"/>
        <w:autoSpaceDN w:val="0"/>
        <w:snapToGrid w:val="0"/>
        <w:spacing w:line="480" w:lineRule="exact"/>
        <w:ind w:firstLineChars="0"/>
        <w:jc w:val="left"/>
        <w:rPr>
          <w:rFonts w:ascii="Arial" w:hAnsi="Arial" w:cs="Arial"/>
          <w:b/>
          <w:szCs w:val="21"/>
        </w:rPr>
      </w:pPr>
      <w:r>
        <w:rPr>
          <w:rFonts w:ascii="Arial" w:hAnsi="Arial" w:cs="Arial"/>
          <w:b/>
          <w:szCs w:val="21"/>
        </w:rPr>
        <w:t>组织结构图</w:t>
      </w:r>
    </w:p>
    <w:p w14:paraId="068CFE30" w14:textId="77777777" w:rsidR="00002B07" w:rsidRDefault="00000000">
      <w:pPr>
        <w:rPr>
          <w:rFonts w:ascii="Arial" w:hAnsi="Arial" w:cs="Arial"/>
          <w:b/>
          <w:szCs w:val="21"/>
        </w:rPr>
      </w:pPr>
      <w:r>
        <w:rPr>
          <w:rFonts w:ascii="Arial" w:hAnsi="Arial" w:cs="Arial" w:hint="eastAsia"/>
          <w:b/>
          <w:noProof/>
          <w:szCs w:val="21"/>
        </w:rPr>
        <w:drawing>
          <wp:inline distT="0" distB="0" distL="114300" distR="114300" wp14:anchorId="5ED0CCE3" wp14:editId="0B511894">
            <wp:extent cx="5607050" cy="3738245"/>
            <wp:effectExtent l="0" t="0" r="6350" b="1270"/>
            <wp:docPr id="1" name="图片 1" descr="8f6057a4cdfa0fd323b79e1e8ae4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f6057a4cdfa0fd323b79e1e8ae4086"/>
                    <pic:cNvPicPr>
                      <a:picLocks noChangeAspect="1"/>
                    </pic:cNvPicPr>
                  </pic:nvPicPr>
                  <pic:blipFill>
                    <a:blip r:embed="rId11"/>
                    <a:stretch>
                      <a:fillRect/>
                    </a:stretch>
                  </pic:blipFill>
                  <pic:spPr>
                    <a:xfrm>
                      <a:off x="0" y="0"/>
                      <a:ext cx="5607050" cy="3738245"/>
                    </a:xfrm>
                    <a:prstGeom prst="rect">
                      <a:avLst/>
                    </a:prstGeom>
                  </pic:spPr>
                </pic:pic>
              </a:graphicData>
            </a:graphic>
          </wp:inline>
        </w:drawing>
      </w:r>
    </w:p>
    <w:p w14:paraId="6A003A6C" w14:textId="77777777" w:rsidR="00002B07" w:rsidRDefault="00002B07">
      <w:pPr>
        <w:snapToGrid w:val="0"/>
        <w:spacing w:line="360" w:lineRule="auto"/>
        <w:rPr>
          <w:rFonts w:ascii="Arial" w:hAnsi="Arial" w:cs="Arial"/>
          <w:b/>
          <w:szCs w:val="21"/>
        </w:rPr>
      </w:pPr>
    </w:p>
    <w:p w14:paraId="25CE29E9" w14:textId="77777777" w:rsidR="00002B07" w:rsidRDefault="00000000">
      <w:pPr>
        <w:snapToGrid w:val="0"/>
        <w:spacing w:line="360" w:lineRule="auto"/>
        <w:rPr>
          <w:rFonts w:ascii="Arial" w:hAnsi="Arial" w:cs="Arial"/>
          <w:b/>
          <w:szCs w:val="21"/>
        </w:rPr>
      </w:pPr>
      <w:r>
        <w:rPr>
          <w:rFonts w:ascii="Arial" w:hAnsi="Arial" w:cs="Arial"/>
          <w:b/>
          <w:szCs w:val="21"/>
        </w:rPr>
        <w:t xml:space="preserve">3 </w:t>
      </w:r>
      <w:r>
        <w:rPr>
          <w:rFonts w:ascii="Arial" w:hAnsi="Arial" w:cs="Arial"/>
          <w:b/>
          <w:szCs w:val="21"/>
        </w:rPr>
        <w:t>相关职责</w:t>
      </w:r>
    </w:p>
    <w:p w14:paraId="712A9FF7" w14:textId="77777777" w:rsidR="00002B07" w:rsidRDefault="00000000">
      <w:pPr>
        <w:snapToGrid w:val="0"/>
        <w:spacing w:line="360" w:lineRule="auto"/>
        <w:rPr>
          <w:rFonts w:ascii="Arial" w:hAnsi="Arial" w:cs="Arial"/>
          <w:b/>
          <w:szCs w:val="21"/>
        </w:rPr>
      </w:pPr>
      <w:r>
        <w:rPr>
          <w:rFonts w:ascii="Arial" w:hAnsi="Arial" w:cs="Arial"/>
          <w:b/>
          <w:szCs w:val="21"/>
        </w:rPr>
        <w:t>3.1</w:t>
      </w:r>
      <w:r>
        <w:rPr>
          <w:rFonts w:ascii="Arial" w:hAnsi="Arial" w:cs="Arial"/>
          <w:b/>
          <w:szCs w:val="21"/>
        </w:rPr>
        <w:t>董事会</w:t>
      </w:r>
    </w:p>
    <w:p w14:paraId="0B47BC26"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贯彻执行国家、上级机关以及公司有关认证工作的方针、政策、法律、法规、规章和制度，制定与机构运作有关的政策，监督政策和程序的实施</w:t>
      </w:r>
      <w:r>
        <w:rPr>
          <w:rFonts w:ascii="Arial" w:hAnsi="Arial" w:cs="Arial" w:hint="eastAsia"/>
          <w:szCs w:val="21"/>
        </w:rPr>
        <w:t>；</w:t>
      </w:r>
    </w:p>
    <w:p w14:paraId="5A09A331"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决定公司的经营方针和投资计划；</w:t>
      </w:r>
    </w:p>
    <w:p w14:paraId="3EC68124"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选举和更换非由职工代表担任的董事、监事，决定有关董事、监事的报酬事项；</w:t>
      </w:r>
    </w:p>
    <w:p w14:paraId="605522F5"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审议批准董事会的报告；</w:t>
      </w:r>
    </w:p>
    <w:p w14:paraId="3D2B0BE3"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审议批准监事会或者监事的报告；</w:t>
      </w:r>
    </w:p>
    <w:p w14:paraId="3773D91C"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审议批准公司的年度财务预算方案、决算方案；</w:t>
      </w:r>
    </w:p>
    <w:p w14:paraId="725CD23F"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审议批准公司的利润分配方案和弥补亏损方案；</w:t>
      </w:r>
    </w:p>
    <w:p w14:paraId="6DFABB3D"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对公司增加或者减少注册资本做出决议；</w:t>
      </w:r>
    </w:p>
    <w:p w14:paraId="46EDF2D8"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对发行公司债券做出决议；</w:t>
      </w:r>
    </w:p>
    <w:p w14:paraId="318A20A9"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对公司合并、分立、解散、清算或者变更公司形式做出决议；</w:t>
      </w:r>
    </w:p>
    <w:p w14:paraId="1B13C538"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lastRenderedPageBreak/>
        <w:t>修改公司章程；</w:t>
      </w:r>
    </w:p>
    <w:p w14:paraId="6081B64E"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控制公司运营风险，确保公司依据行业要求运营；</w:t>
      </w:r>
    </w:p>
    <w:p w14:paraId="6B3BBAAE" w14:textId="77777777" w:rsidR="00002B07" w:rsidRDefault="00000000">
      <w:pPr>
        <w:numPr>
          <w:ilvl w:val="0"/>
          <w:numId w:val="2"/>
        </w:numPr>
        <w:snapToGrid w:val="0"/>
        <w:spacing w:line="360" w:lineRule="auto"/>
        <w:rPr>
          <w:rFonts w:ascii="Arial" w:hAnsi="Arial" w:cs="Arial"/>
          <w:szCs w:val="21"/>
        </w:rPr>
      </w:pPr>
      <w:r>
        <w:rPr>
          <w:rFonts w:ascii="Arial" w:hAnsi="Arial" w:cs="Arial"/>
          <w:szCs w:val="21"/>
        </w:rPr>
        <w:t>定期对公司业务的公正性进行评议</w:t>
      </w:r>
      <w:r>
        <w:rPr>
          <w:rFonts w:ascii="Arial" w:hAnsi="Arial" w:cs="Arial" w:hint="eastAsia"/>
          <w:szCs w:val="21"/>
        </w:rPr>
        <w:t>。</w:t>
      </w:r>
    </w:p>
    <w:p w14:paraId="6D759813" w14:textId="77777777" w:rsidR="00002B07" w:rsidRDefault="00000000">
      <w:pPr>
        <w:numPr>
          <w:ilvl w:val="0"/>
          <w:numId w:val="2"/>
        </w:numPr>
        <w:snapToGrid w:val="0"/>
        <w:spacing w:line="360" w:lineRule="auto"/>
        <w:rPr>
          <w:rFonts w:ascii="Arial" w:hAnsi="Arial" w:cs="Arial"/>
          <w:szCs w:val="21"/>
        </w:rPr>
      </w:pPr>
      <w:r>
        <w:rPr>
          <w:rFonts w:ascii="Arial" w:hAnsi="Arial" w:cs="Arial" w:hint="eastAsia"/>
          <w:szCs w:val="21"/>
        </w:rPr>
        <w:t>公司章程规定的其他职权。</w:t>
      </w:r>
    </w:p>
    <w:p w14:paraId="5357FC46" w14:textId="77777777" w:rsidR="00002B07" w:rsidRDefault="00000000">
      <w:pPr>
        <w:snapToGrid w:val="0"/>
        <w:spacing w:line="360" w:lineRule="auto"/>
        <w:rPr>
          <w:rFonts w:ascii="Arial" w:hAnsi="Arial" w:cs="Arial"/>
          <w:b/>
          <w:szCs w:val="21"/>
        </w:rPr>
      </w:pPr>
      <w:r>
        <w:rPr>
          <w:rFonts w:ascii="Arial" w:hAnsi="Arial" w:cs="Arial"/>
          <w:b/>
          <w:szCs w:val="21"/>
        </w:rPr>
        <w:t>3.2</w:t>
      </w:r>
      <w:r>
        <w:rPr>
          <w:rFonts w:ascii="Arial" w:hAnsi="Arial" w:cs="Arial"/>
          <w:b/>
          <w:szCs w:val="21"/>
        </w:rPr>
        <w:t>总经理</w:t>
      </w:r>
      <w:r>
        <w:rPr>
          <w:rFonts w:ascii="Arial" w:hAnsi="Arial" w:cs="Arial"/>
          <w:b/>
          <w:szCs w:val="21"/>
        </w:rPr>
        <w:t xml:space="preserve"> </w:t>
      </w:r>
    </w:p>
    <w:p w14:paraId="7175EE81" w14:textId="77777777" w:rsidR="00002B07" w:rsidRDefault="00000000">
      <w:pPr>
        <w:numPr>
          <w:ilvl w:val="255"/>
          <w:numId w:val="0"/>
        </w:numPr>
        <w:snapToGrid w:val="0"/>
        <w:spacing w:line="360" w:lineRule="auto"/>
        <w:jc w:val="left"/>
        <w:rPr>
          <w:rFonts w:ascii="Arial" w:hAnsi="Arial" w:cs="Arial"/>
          <w:szCs w:val="21"/>
        </w:rPr>
      </w:pPr>
      <w:r>
        <w:rPr>
          <w:rFonts w:ascii="Arial" w:hAnsi="Arial" w:cs="Arial" w:hint="eastAsia"/>
          <w:bCs/>
          <w:szCs w:val="21"/>
        </w:rPr>
        <w:t>（</w:t>
      </w:r>
      <w:r>
        <w:rPr>
          <w:rFonts w:ascii="Arial" w:hAnsi="Arial" w:cs="Arial" w:hint="eastAsia"/>
          <w:bCs/>
          <w:szCs w:val="21"/>
        </w:rPr>
        <w:t>1</w:t>
      </w:r>
      <w:r>
        <w:rPr>
          <w:rFonts w:ascii="Arial" w:hAnsi="Arial" w:cs="Arial" w:hint="eastAsia"/>
          <w:bCs/>
          <w:szCs w:val="21"/>
        </w:rPr>
        <w:t>）</w:t>
      </w:r>
      <w:r>
        <w:rPr>
          <w:rFonts w:ascii="Arial" w:hAnsi="Arial" w:cs="Arial"/>
          <w:szCs w:val="21"/>
        </w:rPr>
        <w:t>全面负责公司的日常工作，</w:t>
      </w:r>
      <w:r>
        <w:rPr>
          <w:rFonts w:ascii="Arial" w:hAnsi="Arial" w:cs="Arial" w:hint="eastAsia"/>
          <w:szCs w:val="21"/>
        </w:rPr>
        <w:t>负责组织识别和分析由认证活动引起的利益冲突的可能性，制定消除或最大限度减小此类威胁的措施，对认证活动的公正性做出承诺</w:t>
      </w:r>
      <w:r>
        <w:rPr>
          <w:rFonts w:ascii="Arial" w:hAnsi="Arial" w:cs="Arial"/>
          <w:szCs w:val="21"/>
        </w:rPr>
        <w:t>；</w:t>
      </w:r>
    </w:p>
    <w:p w14:paraId="544BCC57" w14:textId="77777777" w:rsidR="00002B07" w:rsidRDefault="00000000">
      <w:pPr>
        <w:numPr>
          <w:ilvl w:val="255"/>
          <w:numId w:val="0"/>
        </w:numPr>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2</w:t>
      </w:r>
      <w:r>
        <w:rPr>
          <w:rFonts w:ascii="Arial" w:hAnsi="Arial" w:cs="Arial" w:hint="eastAsia"/>
          <w:szCs w:val="21"/>
        </w:rPr>
        <w:t>）</w:t>
      </w:r>
      <w:r>
        <w:rPr>
          <w:rFonts w:hAnsi="SimSun"/>
          <w:szCs w:val="21"/>
        </w:rPr>
        <w:t>贯彻执</w:t>
      </w:r>
      <w:r>
        <w:rPr>
          <w:rFonts w:hAnsi="SimSun" w:hint="eastAsia"/>
          <w:szCs w:val="21"/>
        </w:rPr>
        <w:t>行董事</w:t>
      </w:r>
      <w:r>
        <w:rPr>
          <w:rFonts w:hAnsi="SimSun"/>
          <w:szCs w:val="21"/>
        </w:rPr>
        <w:t>会、组织制定</w:t>
      </w:r>
      <w:r>
        <w:rPr>
          <w:rFonts w:hAnsi="SimSun" w:hint="eastAsia"/>
          <w:szCs w:val="21"/>
        </w:rPr>
        <w:t>、修订</w:t>
      </w:r>
      <w:r>
        <w:rPr>
          <w:rFonts w:hAnsi="SimSun"/>
          <w:szCs w:val="21"/>
        </w:rPr>
        <w:t>和发布公司的方针</w:t>
      </w:r>
      <w:r>
        <w:rPr>
          <w:rFonts w:hAnsi="SimSun" w:hint="eastAsia"/>
          <w:szCs w:val="21"/>
        </w:rPr>
        <w:t>、</w:t>
      </w:r>
      <w:r>
        <w:rPr>
          <w:rFonts w:hAnsi="SimSun"/>
          <w:szCs w:val="21"/>
        </w:rPr>
        <w:t>目标</w:t>
      </w:r>
      <w:r>
        <w:rPr>
          <w:rFonts w:ascii="Arial" w:hAnsi="Arial" w:cs="Arial"/>
          <w:szCs w:val="21"/>
        </w:rPr>
        <w:t>；领导公司开展管理体系各项业务工作；</w:t>
      </w:r>
    </w:p>
    <w:p w14:paraId="7AEAFAA5" w14:textId="77777777" w:rsidR="00002B07" w:rsidRDefault="00000000">
      <w:pPr>
        <w:numPr>
          <w:ilvl w:val="255"/>
          <w:numId w:val="0"/>
        </w:numPr>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3</w:t>
      </w:r>
      <w:r>
        <w:rPr>
          <w:rFonts w:ascii="Arial" w:hAnsi="Arial" w:cs="Arial" w:hint="eastAsia"/>
          <w:szCs w:val="21"/>
        </w:rPr>
        <w:t>）</w:t>
      </w:r>
      <w:r>
        <w:rPr>
          <w:rFonts w:ascii="Arial" w:hAnsi="Arial" w:cs="Arial"/>
          <w:szCs w:val="21"/>
        </w:rPr>
        <w:t>按规定间隔主持管理评审</w:t>
      </w:r>
      <w:r>
        <w:rPr>
          <w:rFonts w:ascii="Arial" w:hAnsi="Arial" w:cs="Arial" w:hint="eastAsia"/>
          <w:szCs w:val="21"/>
        </w:rPr>
        <w:t>，编制和落实公司年度工作计划</w:t>
      </w:r>
      <w:r>
        <w:rPr>
          <w:rFonts w:ascii="Arial" w:hAnsi="Arial" w:cs="Arial"/>
          <w:szCs w:val="21"/>
        </w:rPr>
        <w:t>；</w:t>
      </w:r>
    </w:p>
    <w:p w14:paraId="239E925D" w14:textId="77777777" w:rsidR="00002B07" w:rsidRDefault="00000000">
      <w:pPr>
        <w:numPr>
          <w:ilvl w:val="255"/>
          <w:numId w:val="0"/>
        </w:numPr>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4</w:t>
      </w:r>
      <w:r>
        <w:rPr>
          <w:rFonts w:ascii="Arial" w:hAnsi="Arial" w:cs="Arial" w:hint="eastAsia"/>
          <w:szCs w:val="21"/>
        </w:rPr>
        <w:t>）</w:t>
      </w:r>
      <w:r>
        <w:rPr>
          <w:rFonts w:ascii="Arial" w:hAnsi="Arial" w:cs="Arial"/>
          <w:szCs w:val="21"/>
        </w:rPr>
        <w:t>批准管理体系认证决定（包括批准、保持、扩大、缩小、暂停和撤销等）；</w:t>
      </w:r>
    </w:p>
    <w:p w14:paraId="1561CE62" w14:textId="77777777" w:rsidR="00002B07" w:rsidRDefault="00000000">
      <w:pPr>
        <w:numPr>
          <w:ilvl w:val="255"/>
          <w:numId w:val="0"/>
        </w:num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5</w:t>
      </w:r>
      <w:r>
        <w:rPr>
          <w:rFonts w:ascii="Arial" w:hAnsi="Arial" w:cs="Arial" w:hint="eastAsia"/>
          <w:szCs w:val="21"/>
        </w:rPr>
        <w:t>）</w:t>
      </w:r>
      <w:r>
        <w:rPr>
          <w:rFonts w:ascii="Arial" w:hAnsi="Arial" w:cs="Arial"/>
          <w:szCs w:val="21"/>
        </w:rPr>
        <w:t>负责合同和公司文件的批准；</w:t>
      </w:r>
    </w:p>
    <w:p w14:paraId="64373BD9" w14:textId="77777777" w:rsidR="00002B07" w:rsidRDefault="00000000">
      <w:pPr>
        <w:numPr>
          <w:ilvl w:val="255"/>
          <w:numId w:val="0"/>
        </w:num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6</w:t>
      </w:r>
      <w:r>
        <w:rPr>
          <w:rFonts w:ascii="Arial" w:hAnsi="Arial" w:cs="Arial" w:hint="eastAsia"/>
          <w:szCs w:val="21"/>
        </w:rPr>
        <w:t>）</w:t>
      </w:r>
      <w:r>
        <w:rPr>
          <w:rFonts w:ascii="Arial" w:hAnsi="Arial" w:cs="Arial"/>
          <w:szCs w:val="21"/>
        </w:rPr>
        <w:t>负责公司人事管理和审核员的聘任审批工作，对公司各部门及人员工作进行监督、考核，决定奖惩；</w:t>
      </w:r>
    </w:p>
    <w:p w14:paraId="35FFE127" w14:textId="77777777" w:rsidR="00002B07" w:rsidRDefault="00000000">
      <w:pPr>
        <w:numPr>
          <w:ilvl w:val="255"/>
          <w:numId w:val="0"/>
        </w:num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7</w:t>
      </w:r>
      <w:r>
        <w:rPr>
          <w:rFonts w:ascii="Arial" w:hAnsi="Arial" w:cs="Arial" w:hint="eastAsia"/>
          <w:szCs w:val="21"/>
        </w:rPr>
        <w:t>）</w:t>
      </w:r>
      <w:r>
        <w:rPr>
          <w:rFonts w:ascii="Arial" w:hAnsi="Arial" w:cs="Arial"/>
          <w:szCs w:val="21"/>
        </w:rPr>
        <w:t>管理公司行政、财务等各项工作，确保为认证活动提供充分的资源；</w:t>
      </w:r>
    </w:p>
    <w:p w14:paraId="346D6F88" w14:textId="77777777" w:rsidR="00002B07" w:rsidRDefault="00000000">
      <w:pPr>
        <w:numPr>
          <w:ilvl w:val="255"/>
          <w:numId w:val="0"/>
        </w:num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8</w:t>
      </w:r>
      <w:r>
        <w:rPr>
          <w:rFonts w:ascii="Arial" w:hAnsi="Arial" w:cs="Arial" w:hint="eastAsia"/>
          <w:szCs w:val="21"/>
        </w:rPr>
        <w:t>）</w:t>
      </w:r>
      <w:r>
        <w:rPr>
          <w:rFonts w:ascii="Arial" w:hAnsi="Arial" w:cs="Arial"/>
          <w:szCs w:val="21"/>
        </w:rPr>
        <w:t>必要时</w:t>
      </w:r>
      <w:r>
        <w:rPr>
          <w:rFonts w:ascii="Arial" w:hAnsi="Arial" w:cs="Arial"/>
          <w:szCs w:val="21"/>
        </w:rPr>
        <w:t>,</w:t>
      </w:r>
      <w:r>
        <w:rPr>
          <w:rFonts w:ascii="Arial" w:hAnsi="Arial" w:cs="Arial"/>
          <w:szCs w:val="21"/>
        </w:rPr>
        <w:t>授权以其名义进行规定的活动；</w:t>
      </w:r>
    </w:p>
    <w:p w14:paraId="655C907E" w14:textId="77777777" w:rsidR="00002B07" w:rsidRDefault="00000000">
      <w:pPr>
        <w:numPr>
          <w:ilvl w:val="255"/>
          <w:numId w:val="0"/>
        </w:num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9</w:t>
      </w:r>
      <w:r>
        <w:rPr>
          <w:rFonts w:ascii="Arial" w:hAnsi="Arial" w:cs="Arial" w:hint="eastAsia"/>
          <w:szCs w:val="21"/>
        </w:rPr>
        <w:t>）</w:t>
      </w:r>
      <w:r>
        <w:rPr>
          <w:rFonts w:ascii="Arial" w:hAnsi="Arial" w:cs="Arial"/>
          <w:szCs w:val="21"/>
        </w:rPr>
        <w:t>向管理委员会提供所有与认证有关的信息，包括对公正性构成威胁及消除或最大限度减小此类威胁的信息，也包括所有重大决定活动的理由等</w:t>
      </w:r>
      <w:r>
        <w:rPr>
          <w:rFonts w:ascii="Arial" w:hAnsi="Arial" w:cs="Arial"/>
          <w:szCs w:val="21"/>
        </w:rPr>
        <w:t>;</w:t>
      </w:r>
    </w:p>
    <w:p w14:paraId="2B2014AE" w14:textId="77777777" w:rsidR="00002B07" w:rsidRDefault="00000000">
      <w:pPr>
        <w:numPr>
          <w:ilvl w:val="255"/>
          <w:numId w:val="0"/>
        </w:numPr>
        <w:autoSpaceDE w:val="0"/>
        <w:autoSpaceDN w:val="0"/>
        <w:snapToGrid w:val="0"/>
        <w:spacing w:line="360" w:lineRule="auto"/>
        <w:jc w:val="left"/>
        <w:rPr>
          <w:rFonts w:ascii="Arial" w:hAnsi="Arial" w:cs="Arial"/>
          <w:szCs w:val="21"/>
        </w:rPr>
      </w:pPr>
      <w:r>
        <w:rPr>
          <w:rFonts w:hAnsi="SimSun" w:hint="eastAsia"/>
          <w:szCs w:val="21"/>
        </w:rPr>
        <w:t>（</w:t>
      </w:r>
      <w:r>
        <w:rPr>
          <w:rFonts w:hAnsi="SimSun" w:hint="eastAsia"/>
          <w:szCs w:val="21"/>
        </w:rPr>
        <w:t>10</w:t>
      </w:r>
      <w:r>
        <w:rPr>
          <w:rFonts w:hAnsi="SimSun" w:hint="eastAsia"/>
          <w:szCs w:val="21"/>
        </w:rPr>
        <w:t>）负责组织</w:t>
      </w:r>
      <w:r>
        <w:rPr>
          <w:rFonts w:hAnsi="SimSun" w:cs="SimSun" w:hint="eastAsia"/>
          <w:kern w:val="0"/>
          <w:szCs w:val="21"/>
        </w:rPr>
        <w:t>分析和评估认证活动可能面临引发的风险；</w:t>
      </w:r>
    </w:p>
    <w:p w14:paraId="08C62810" w14:textId="77777777" w:rsidR="00002B07" w:rsidRDefault="00000000">
      <w:pPr>
        <w:numPr>
          <w:ilvl w:val="255"/>
          <w:numId w:val="0"/>
        </w:num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11</w:t>
      </w:r>
      <w:r>
        <w:rPr>
          <w:rFonts w:ascii="Arial" w:hAnsi="Arial" w:cs="Arial" w:hint="eastAsia"/>
          <w:szCs w:val="21"/>
        </w:rPr>
        <w:t>）</w:t>
      </w:r>
      <w:r>
        <w:rPr>
          <w:rFonts w:ascii="Arial" w:hAnsi="Arial" w:cs="Arial"/>
          <w:szCs w:val="21"/>
        </w:rPr>
        <w:t>负责为保证公司质量体系的正常运行，协调与体系认证业务有关的各部门的工作；</w:t>
      </w:r>
    </w:p>
    <w:p w14:paraId="34FBA0EA" w14:textId="77777777" w:rsidR="00002B07" w:rsidRDefault="00000000">
      <w:pPr>
        <w:numPr>
          <w:ilvl w:val="255"/>
          <w:numId w:val="0"/>
        </w:num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12</w:t>
      </w:r>
      <w:r>
        <w:rPr>
          <w:rFonts w:ascii="Arial" w:hAnsi="Arial" w:cs="Arial" w:hint="eastAsia"/>
          <w:szCs w:val="21"/>
        </w:rPr>
        <w:t>）</w:t>
      </w:r>
      <w:r>
        <w:rPr>
          <w:rFonts w:ascii="Arial" w:hAnsi="Arial" w:cs="Arial"/>
          <w:szCs w:val="21"/>
        </w:rPr>
        <w:t>负责掌握公司管理体系运行情况，以便进行管理评审</w:t>
      </w:r>
      <w:r>
        <w:rPr>
          <w:rFonts w:ascii="Arial" w:hAnsi="Arial" w:cs="Arial"/>
          <w:szCs w:val="21"/>
        </w:rPr>
        <w:t>;</w:t>
      </w:r>
    </w:p>
    <w:p w14:paraId="34590634" w14:textId="77777777" w:rsidR="00002B07" w:rsidRDefault="00000000">
      <w:pPr>
        <w:numPr>
          <w:ilvl w:val="255"/>
          <w:numId w:val="0"/>
        </w:num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13</w:t>
      </w:r>
      <w:r>
        <w:rPr>
          <w:rFonts w:ascii="Arial" w:hAnsi="Arial" w:cs="Arial" w:hint="eastAsia"/>
          <w:szCs w:val="21"/>
        </w:rPr>
        <w:t>）</w:t>
      </w:r>
      <w:r>
        <w:rPr>
          <w:rFonts w:ascii="Arial" w:hAnsi="Arial" w:cs="Arial"/>
          <w:szCs w:val="21"/>
        </w:rPr>
        <w:t>降低公司运营风险，确保公司依据行业要求运营</w:t>
      </w:r>
      <w:r>
        <w:rPr>
          <w:rFonts w:ascii="Arial" w:hAnsi="Arial" w:cs="Arial" w:hint="eastAsia"/>
          <w:szCs w:val="21"/>
        </w:rPr>
        <w:t>。</w:t>
      </w:r>
    </w:p>
    <w:p w14:paraId="564FC085" w14:textId="77777777" w:rsidR="00002B07" w:rsidRDefault="00000000">
      <w:pPr>
        <w:autoSpaceDE w:val="0"/>
        <w:autoSpaceDN w:val="0"/>
        <w:snapToGrid w:val="0"/>
        <w:spacing w:line="360" w:lineRule="auto"/>
        <w:jc w:val="left"/>
        <w:rPr>
          <w:rFonts w:ascii="Arial" w:hAnsi="Arial" w:cs="Arial"/>
          <w:b/>
          <w:szCs w:val="21"/>
        </w:rPr>
      </w:pPr>
      <w:r>
        <w:rPr>
          <w:rFonts w:ascii="Arial" w:hAnsi="Arial" w:cs="Arial"/>
          <w:b/>
          <w:szCs w:val="21"/>
        </w:rPr>
        <w:t xml:space="preserve">3.3 </w:t>
      </w:r>
      <w:r>
        <w:rPr>
          <w:rFonts w:ascii="Arial" w:hAnsi="Arial" w:cs="Arial"/>
          <w:b/>
          <w:szCs w:val="21"/>
        </w:rPr>
        <w:t>副总（兼管理者代表）</w:t>
      </w:r>
    </w:p>
    <w:p w14:paraId="4C99A108" w14:textId="77777777" w:rsidR="00002B07" w:rsidRDefault="00000000">
      <w:p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1</w:t>
      </w:r>
      <w:r>
        <w:rPr>
          <w:rFonts w:ascii="Arial" w:hAnsi="Arial" w:cs="Arial" w:hint="eastAsia"/>
          <w:szCs w:val="21"/>
        </w:rPr>
        <w:t>）</w:t>
      </w:r>
      <w:r>
        <w:rPr>
          <w:rFonts w:ascii="Arial" w:hAnsi="Arial" w:cs="Arial"/>
          <w:szCs w:val="21"/>
        </w:rPr>
        <w:t>负责按照导则及认可规范的有关要求，建立、实施、保持和改进质量管理体系；</w:t>
      </w:r>
    </w:p>
    <w:p w14:paraId="3CC38D44" w14:textId="77777777" w:rsidR="00002B07" w:rsidRDefault="00000000">
      <w:p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2</w:t>
      </w:r>
      <w:r>
        <w:rPr>
          <w:rFonts w:ascii="Arial" w:hAnsi="Arial" w:cs="Arial" w:hint="eastAsia"/>
          <w:szCs w:val="21"/>
        </w:rPr>
        <w:t>）</w:t>
      </w:r>
      <w:r>
        <w:rPr>
          <w:rFonts w:ascii="Arial" w:hAnsi="Arial" w:cs="Arial"/>
          <w:szCs w:val="21"/>
        </w:rPr>
        <w:t>负责为保证公司质量体系的正常运行，协调与体系认证业务有关的各部门的工作；</w:t>
      </w:r>
    </w:p>
    <w:p w14:paraId="350F4FFB" w14:textId="77777777" w:rsidR="00002B07" w:rsidRDefault="00000000">
      <w:p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3</w:t>
      </w:r>
      <w:r>
        <w:rPr>
          <w:rFonts w:ascii="Arial" w:hAnsi="Arial" w:cs="Arial" w:hint="eastAsia"/>
          <w:szCs w:val="21"/>
        </w:rPr>
        <w:t>）</w:t>
      </w:r>
      <w:r>
        <w:rPr>
          <w:rFonts w:ascii="Arial" w:hAnsi="Arial" w:cs="Arial"/>
          <w:szCs w:val="21"/>
        </w:rPr>
        <w:t>批准年度内部审核计划；组织纠正措施和预防措施的实施和验证；</w:t>
      </w:r>
    </w:p>
    <w:p w14:paraId="277C27B4" w14:textId="77777777" w:rsidR="00002B07" w:rsidRDefault="00000000">
      <w:p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4</w:t>
      </w:r>
      <w:r>
        <w:rPr>
          <w:rFonts w:ascii="Arial" w:hAnsi="Arial" w:cs="Arial" w:hint="eastAsia"/>
          <w:szCs w:val="21"/>
        </w:rPr>
        <w:t>）</w:t>
      </w:r>
      <w:r>
        <w:rPr>
          <w:rFonts w:ascii="Arial" w:hAnsi="Arial" w:cs="Arial"/>
          <w:szCs w:val="21"/>
        </w:rPr>
        <w:t>负责向总经理报告管理体系运行情况，以便进行管理评审</w:t>
      </w:r>
      <w:r>
        <w:rPr>
          <w:rFonts w:ascii="Arial" w:hAnsi="Arial" w:cs="Arial"/>
          <w:szCs w:val="21"/>
        </w:rPr>
        <w:t>;</w:t>
      </w:r>
    </w:p>
    <w:p w14:paraId="610BDDDC" w14:textId="77777777" w:rsidR="00002B07" w:rsidRDefault="00000000">
      <w:p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5</w:t>
      </w:r>
      <w:r>
        <w:rPr>
          <w:rFonts w:ascii="Arial" w:hAnsi="Arial" w:cs="Arial" w:hint="eastAsia"/>
          <w:szCs w:val="21"/>
        </w:rPr>
        <w:t>）</w:t>
      </w:r>
      <w:r>
        <w:rPr>
          <w:rFonts w:ascii="Arial" w:hAnsi="Arial" w:cs="Arial"/>
          <w:szCs w:val="21"/>
        </w:rPr>
        <w:t>向</w:t>
      </w:r>
      <w:r>
        <w:rPr>
          <w:rFonts w:ascii="Arial" w:hAnsi="Arial" w:cs="Arial" w:hint="eastAsia"/>
          <w:szCs w:val="21"/>
        </w:rPr>
        <w:t>总经理</w:t>
      </w:r>
      <w:r>
        <w:rPr>
          <w:rFonts w:ascii="Arial" w:hAnsi="Arial" w:cs="Arial"/>
          <w:szCs w:val="21"/>
        </w:rPr>
        <w:t>提交认证业务范围的申请</w:t>
      </w:r>
      <w:r>
        <w:rPr>
          <w:rFonts w:ascii="Arial" w:hAnsi="Arial" w:cs="Arial" w:hint="eastAsia"/>
          <w:szCs w:val="21"/>
        </w:rPr>
        <w:t>；</w:t>
      </w:r>
    </w:p>
    <w:p w14:paraId="1F4B26FA" w14:textId="77777777" w:rsidR="00002B07" w:rsidRDefault="00000000">
      <w:pPr>
        <w:autoSpaceDE w:val="0"/>
        <w:autoSpaceDN w:val="0"/>
        <w:snapToGrid w:val="0"/>
        <w:spacing w:line="360" w:lineRule="auto"/>
        <w:jc w:val="left"/>
        <w:rPr>
          <w:rFonts w:ascii="Arial" w:hAnsi="Arial" w:cs="Arial"/>
          <w:szCs w:val="21"/>
        </w:rPr>
      </w:pPr>
      <w:r>
        <w:rPr>
          <w:rFonts w:ascii="Arial" w:hAnsi="Arial" w:cs="Arial" w:hint="eastAsia"/>
          <w:szCs w:val="21"/>
        </w:rPr>
        <w:t>（</w:t>
      </w:r>
      <w:r>
        <w:rPr>
          <w:rFonts w:ascii="Arial" w:hAnsi="Arial" w:cs="Arial" w:hint="eastAsia"/>
          <w:szCs w:val="21"/>
        </w:rPr>
        <w:t>6</w:t>
      </w:r>
      <w:r>
        <w:rPr>
          <w:rFonts w:ascii="Arial" w:hAnsi="Arial" w:cs="Arial" w:hint="eastAsia"/>
          <w:szCs w:val="21"/>
        </w:rPr>
        <w:t>）</w:t>
      </w:r>
      <w:r>
        <w:rPr>
          <w:rFonts w:ascii="Arial" w:hAnsi="Arial" w:cs="Arial"/>
          <w:szCs w:val="21"/>
        </w:rPr>
        <w:t>负责公司的外部质量保证活动</w:t>
      </w:r>
      <w:r>
        <w:rPr>
          <w:rFonts w:ascii="Arial" w:hAnsi="Arial" w:cs="Arial" w:hint="eastAsia"/>
          <w:szCs w:val="21"/>
        </w:rPr>
        <w:t>；</w:t>
      </w:r>
    </w:p>
    <w:p w14:paraId="2123076F" w14:textId="77777777" w:rsidR="00002B07" w:rsidRDefault="00000000">
      <w:pPr>
        <w:numPr>
          <w:ilvl w:val="0"/>
          <w:numId w:val="3"/>
        </w:numPr>
        <w:autoSpaceDE w:val="0"/>
        <w:autoSpaceDN w:val="0"/>
        <w:snapToGrid w:val="0"/>
        <w:spacing w:line="360" w:lineRule="auto"/>
        <w:jc w:val="left"/>
        <w:rPr>
          <w:rFonts w:ascii="Arial" w:hAnsi="Arial" w:cs="Arial"/>
          <w:szCs w:val="21"/>
        </w:rPr>
      </w:pPr>
      <w:r>
        <w:rPr>
          <w:rFonts w:ascii="Arial" w:hAnsi="Arial" w:cs="Arial" w:hint="eastAsia"/>
          <w:szCs w:val="21"/>
        </w:rPr>
        <w:t>负责针对国家定期评审、稽查、见证</w:t>
      </w:r>
      <w:r>
        <w:rPr>
          <w:rFonts w:ascii="Arial" w:hAnsi="Arial" w:cs="Arial" w:hint="eastAsia"/>
          <w:szCs w:val="21"/>
        </w:rPr>
        <w:t>/</w:t>
      </w:r>
      <w:r>
        <w:rPr>
          <w:rFonts w:ascii="Arial" w:hAnsi="Arial" w:cs="Arial" w:hint="eastAsia"/>
          <w:szCs w:val="21"/>
        </w:rPr>
        <w:t>确认审核、专项抽查等，实行公司策划方案，配合整改实施；</w:t>
      </w:r>
    </w:p>
    <w:p w14:paraId="57E0F328" w14:textId="77777777" w:rsidR="00002B07" w:rsidRDefault="00000000">
      <w:pPr>
        <w:numPr>
          <w:ilvl w:val="0"/>
          <w:numId w:val="3"/>
        </w:numPr>
        <w:autoSpaceDE w:val="0"/>
        <w:autoSpaceDN w:val="0"/>
        <w:snapToGrid w:val="0"/>
        <w:spacing w:line="360" w:lineRule="auto"/>
        <w:jc w:val="left"/>
        <w:rPr>
          <w:rFonts w:ascii="Arial" w:hAnsi="Arial" w:cs="Arial"/>
          <w:szCs w:val="21"/>
        </w:rPr>
      </w:pPr>
      <w:r>
        <w:rPr>
          <w:rFonts w:ascii="Arial" w:hAnsi="Arial" w:cs="Arial" w:hint="eastAsia"/>
          <w:szCs w:val="21"/>
        </w:rPr>
        <w:t>负责组织申投诉的协调处理。</w:t>
      </w:r>
    </w:p>
    <w:p w14:paraId="6BDD2A75" w14:textId="77777777" w:rsidR="00002B07" w:rsidRDefault="00000000">
      <w:pPr>
        <w:numPr>
          <w:ilvl w:val="0"/>
          <w:numId w:val="3"/>
        </w:numPr>
        <w:autoSpaceDE w:val="0"/>
        <w:autoSpaceDN w:val="0"/>
        <w:snapToGrid w:val="0"/>
        <w:spacing w:line="360" w:lineRule="auto"/>
        <w:jc w:val="left"/>
        <w:rPr>
          <w:rFonts w:ascii="Arial" w:hAnsi="Arial" w:cs="Arial"/>
          <w:szCs w:val="21"/>
        </w:rPr>
      </w:pPr>
      <w:r>
        <w:rPr>
          <w:rFonts w:ascii="Arial" w:hAnsi="Arial" w:cs="Arial" w:hint="eastAsia"/>
          <w:szCs w:val="21"/>
        </w:rPr>
        <w:t>完成总经理委托的其他工作。</w:t>
      </w:r>
    </w:p>
    <w:p w14:paraId="1EB2BE0C" w14:textId="77777777" w:rsidR="00002B07" w:rsidRDefault="00000000">
      <w:pPr>
        <w:autoSpaceDE w:val="0"/>
        <w:autoSpaceDN w:val="0"/>
        <w:snapToGrid w:val="0"/>
        <w:spacing w:line="360" w:lineRule="auto"/>
        <w:jc w:val="left"/>
        <w:rPr>
          <w:rFonts w:ascii="Arial" w:hAnsi="Arial" w:cs="Arial"/>
          <w:b/>
          <w:szCs w:val="21"/>
        </w:rPr>
      </w:pPr>
      <w:r>
        <w:rPr>
          <w:rFonts w:ascii="Arial" w:hAnsi="Arial" w:cs="Arial" w:hint="eastAsia"/>
          <w:b/>
          <w:szCs w:val="21"/>
        </w:rPr>
        <w:t xml:space="preserve">3.4 </w:t>
      </w:r>
      <w:r>
        <w:rPr>
          <w:rFonts w:ascii="Arial" w:hAnsi="Arial" w:cs="Arial" w:hint="eastAsia"/>
          <w:b/>
          <w:szCs w:val="21"/>
        </w:rPr>
        <w:t>公正性管理委员会</w:t>
      </w:r>
    </w:p>
    <w:p w14:paraId="4A318948" w14:textId="77777777" w:rsidR="00002B07" w:rsidRDefault="00000000">
      <w:pPr>
        <w:adjustRightInd w:val="0"/>
        <w:snapToGrid w:val="0"/>
        <w:spacing w:line="276" w:lineRule="auto"/>
        <w:ind w:firstLineChars="200" w:firstLine="420"/>
        <w:rPr>
          <w:rFonts w:ascii="SimSun" w:hAnsi="SimSun"/>
          <w:szCs w:val="21"/>
        </w:rPr>
      </w:pPr>
      <w:r>
        <w:rPr>
          <w:rFonts w:ascii="SimSun" w:hAnsi="SimSun" w:hint="eastAsia"/>
          <w:szCs w:val="21"/>
        </w:rPr>
        <w:lastRenderedPageBreak/>
        <w:t>公司公正性委员会由分别代表以下各方利益的委员组成：获证客户的顾客(采购方)</w:t>
      </w:r>
      <w:r>
        <w:rPr>
          <w:rFonts w:ascii="SimSun" w:hAnsi="SimSun"/>
          <w:szCs w:val="21"/>
        </w:rPr>
        <w:t>/</w:t>
      </w:r>
      <w:r>
        <w:rPr>
          <w:rFonts w:ascii="SimSun" w:hAnsi="SimSun" w:hint="eastAsia"/>
          <w:szCs w:val="21"/>
        </w:rPr>
        <w:t>社会公众、公司的客户(生产方/供方)、政府监管的部门代表、行业协会以及本公司内部人员等方面的代表组成，各方利益均衡。</w:t>
      </w:r>
    </w:p>
    <w:p w14:paraId="696C6E76" w14:textId="77777777" w:rsidR="00002B07" w:rsidRDefault="00000000">
      <w:pPr>
        <w:pStyle w:val="PlainText"/>
        <w:spacing w:line="276" w:lineRule="auto"/>
        <w:ind w:firstLine="420"/>
        <w:rPr>
          <w:rFonts w:hAnsi="SimSun"/>
          <w:szCs w:val="21"/>
        </w:rPr>
      </w:pPr>
      <w:r>
        <w:rPr>
          <w:rFonts w:hAnsi="SimSun" w:hint="eastAsia"/>
          <w:szCs w:val="21"/>
        </w:rPr>
        <w:t>公正性委员会根据最高管理者的授权按照《公正性委员会章程》参与公司有关公正性政策的制定、对影响和可能影响公正性的事宜进行监督。确保维护公正性委员会获取所有必要的信息，能够履行自己的只能，如果公司管理层不尊重委员会的建议，委员会有权采取独立措施（如报告主管部门、认可机构或利益相关方）。采取独立措施时，委员会应尊重与客户和机构相关的保密要求。</w:t>
      </w:r>
    </w:p>
    <w:p w14:paraId="7FD6A6DD" w14:textId="77777777" w:rsidR="00002B07" w:rsidRDefault="00000000">
      <w:pPr>
        <w:pStyle w:val="PlainText"/>
        <w:numPr>
          <w:ilvl w:val="0"/>
          <w:numId w:val="4"/>
        </w:numPr>
        <w:spacing w:line="276" w:lineRule="auto"/>
        <w:rPr>
          <w:rFonts w:hAnsi="SimSun"/>
          <w:szCs w:val="21"/>
        </w:rPr>
      </w:pPr>
      <w:r>
        <w:rPr>
          <w:rFonts w:hAnsi="SimSun" w:cs="SimSun" w:hint="eastAsia"/>
          <w:kern w:val="0"/>
          <w:szCs w:val="21"/>
        </w:rPr>
        <w:t>协助制定与认证活动公正性有关的政策并</w:t>
      </w:r>
      <w:r>
        <w:rPr>
          <w:rFonts w:hAnsi="SimSun" w:hint="eastAsia"/>
          <w:szCs w:val="21"/>
        </w:rPr>
        <w:t>监督其实施；</w:t>
      </w:r>
    </w:p>
    <w:p w14:paraId="68CC721B" w14:textId="77777777" w:rsidR="00002B07" w:rsidRDefault="00000000">
      <w:pPr>
        <w:pStyle w:val="PlainText"/>
        <w:numPr>
          <w:ilvl w:val="0"/>
          <w:numId w:val="4"/>
        </w:numPr>
        <w:spacing w:line="276" w:lineRule="auto"/>
        <w:rPr>
          <w:rFonts w:hAnsi="SimSun"/>
          <w:szCs w:val="21"/>
        </w:rPr>
      </w:pPr>
      <w:r>
        <w:rPr>
          <w:rFonts w:hAnsi="SimSun" w:hint="eastAsia"/>
          <w:szCs w:val="21"/>
        </w:rPr>
        <w:t xml:space="preserve">听取和审查年度工作报告和管理评审结果，结合认证事业的发展，提出持续改进的要求； </w:t>
      </w:r>
    </w:p>
    <w:p w14:paraId="06425F63" w14:textId="77777777" w:rsidR="00002B07" w:rsidRDefault="00000000">
      <w:pPr>
        <w:pStyle w:val="PlainText"/>
        <w:numPr>
          <w:ilvl w:val="0"/>
          <w:numId w:val="4"/>
        </w:numPr>
        <w:spacing w:line="276" w:lineRule="auto"/>
        <w:rPr>
          <w:rFonts w:hAnsi="SimSun"/>
          <w:szCs w:val="21"/>
        </w:rPr>
      </w:pPr>
      <w:r>
        <w:rPr>
          <w:rFonts w:hAnsi="SimSun" w:hint="eastAsia"/>
          <w:szCs w:val="21"/>
        </w:rPr>
        <w:t>监督公司与认证有关的重大决定和活动，以确保认证的公正性；</w:t>
      </w:r>
    </w:p>
    <w:p w14:paraId="3B5209D2" w14:textId="77777777" w:rsidR="00002B07" w:rsidRDefault="00000000">
      <w:pPr>
        <w:pStyle w:val="PlainText"/>
        <w:numPr>
          <w:ilvl w:val="0"/>
          <w:numId w:val="4"/>
        </w:numPr>
        <w:spacing w:line="276" w:lineRule="auto"/>
        <w:rPr>
          <w:rFonts w:hAnsi="SimSun"/>
          <w:szCs w:val="21"/>
        </w:rPr>
      </w:pPr>
      <w:r>
        <w:rPr>
          <w:rFonts w:hAnsi="SimSun" w:hint="eastAsia"/>
          <w:szCs w:val="21"/>
        </w:rPr>
        <w:t>对公司的审核、认证和认证决定</w:t>
      </w:r>
      <w:r>
        <w:rPr>
          <w:rFonts w:hAnsi="SimSun" w:cs="SimSun" w:hint="eastAsia"/>
          <w:kern w:val="0"/>
          <w:szCs w:val="21"/>
        </w:rPr>
        <w:t>过程的公正性</w:t>
      </w:r>
      <w:r>
        <w:rPr>
          <w:rFonts w:hAnsi="SimSun" w:hint="eastAsia"/>
          <w:szCs w:val="21"/>
        </w:rPr>
        <w:t>进行定期检查，检查频次不少于1次/年；</w:t>
      </w:r>
    </w:p>
    <w:p w14:paraId="554F8140" w14:textId="77777777" w:rsidR="00002B07" w:rsidRDefault="00000000">
      <w:pPr>
        <w:pStyle w:val="PlainText"/>
        <w:numPr>
          <w:ilvl w:val="0"/>
          <w:numId w:val="4"/>
        </w:numPr>
        <w:spacing w:line="276" w:lineRule="auto"/>
        <w:rPr>
          <w:rFonts w:hAnsi="SimSun"/>
          <w:szCs w:val="21"/>
        </w:rPr>
      </w:pPr>
      <w:r>
        <w:rPr>
          <w:rFonts w:hAnsi="SimSun" w:hint="eastAsia"/>
          <w:szCs w:val="21"/>
        </w:rPr>
        <w:t>监督公司认证业务和相关的财务管理工作；</w:t>
      </w:r>
    </w:p>
    <w:p w14:paraId="661E446C" w14:textId="77777777" w:rsidR="00002B07" w:rsidRDefault="00000000">
      <w:pPr>
        <w:pStyle w:val="PlainText"/>
        <w:numPr>
          <w:ilvl w:val="0"/>
          <w:numId w:val="4"/>
        </w:numPr>
        <w:spacing w:line="276" w:lineRule="auto"/>
        <w:rPr>
          <w:rFonts w:hAnsi="SimSun"/>
          <w:szCs w:val="21"/>
        </w:rPr>
      </w:pPr>
      <w:r>
        <w:rPr>
          <w:rFonts w:hAnsi="SimSun" w:cs="SimSun" w:hint="eastAsia"/>
          <w:kern w:val="0"/>
          <w:szCs w:val="21"/>
        </w:rPr>
        <w:t>阻止公司有任何倾向使得商业或其他考虑妨碍其持续地提供客观的认证活动；</w:t>
      </w:r>
    </w:p>
    <w:p w14:paraId="3233CAB6" w14:textId="77777777" w:rsidR="00002B07" w:rsidRDefault="00000000">
      <w:pPr>
        <w:pStyle w:val="PlainText"/>
        <w:numPr>
          <w:ilvl w:val="0"/>
          <w:numId w:val="4"/>
        </w:numPr>
        <w:spacing w:line="276" w:lineRule="auto"/>
        <w:rPr>
          <w:rFonts w:hAnsi="SimSun"/>
          <w:szCs w:val="21"/>
        </w:rPr>
      </w:pPr>
      <w:r>
        <w:rPr>
          <w:rFonts w:hAnsi="SimSun" w:hint="eastAsia"/>
          <w:szCs w:val="21"/>
        </w:rPr>
        <w:t>对</w:t>
      </w:r>
      <w:r>
        <w:rPr>
          <w:rFonts w:hAnsi="SimSun" w:cs="SimSun" w:hint="eastAsia"/>
          <w:kern w:val="0"/>
          <w:szCs w:val="21"/>
        </w:rPr>
        <w:t>影响认证可信度的事宜提出建议；</w:t>
      </w:r>
    </w:p>
    <w:p w14:paraId="07F47C0A" w14:textId="77777777" w:rsidR="00002B07" w:rsidRDefault="00000000">
      <w:pPr>
        <w:pStyle w:val="PlainText"/>
        <w:numPr>
          <w:ilvl w:val="0"/>
          <w:numId w:val="4"/>
        </w:numPr>
        <w:spacing w:line="276" w:lineRule="auto"/>
        <w:rPr>
          <w:rFonts w:hAnsi="SimSun"/>
          <w:szCs w:val="21"/>
        </w:rPr>
      </w:pPr>
      <w:r>
        <w:rPr>
          <w:rFonts w:hAnsi="SimSun" w:hint="eastAsia"/>
          <w:szCs w:val="21"/>
        </w:rPr>
        <w:t>审议和确认公司扩大业务领域及其业务实施能力；</w:t>
      </w:r>
    </w:p>
    <w:p w14:paraId="49474FE4" w14:textId="77777777" w:rsidR="00002B07" w:rsidRDefault="00000000">
      <w:pPr>
        <w:pStyle w:val="PlainText"/>
        <w:numPr>
          <w:ilvl w:val="0"/>
          <w:numId w:val="4"/>
        </w:numPr>
        <w:spacing w:line="276" w:lineRule="auto"/>
        <w:rPr>
          <w:rFonts w:hAnsi="SimSun"/>
          <w:szCs w:val="21"/>
        </w:rPr>
      </w:pPr>
      <w:r>
        <w:rPr>
          <w:rFonts w:hAnsi="SimSun" w:hint="eastAsia"/>
          <w:szCs w:val="21"/>
        </w:rPr>
        <w:t>监督公司在机构运作、认证活动或其它方面引发的重大的争议、申诉/投诉的处理，对涉及公司的重大投诉、申诉提出处理建议和要求；</w:t>
      </w:r>
    </w:p>
    <w:p w14:paraId="4FD0C9E0" w14:textId="77777777" w:rsidR="00002B07" w:rsidRDefault="00000000">
      <w:pPr>
        <w:pStyle w:val="PlainText"/>
        <w:numPr>
          <w:ilvl w:val="0"/>
          <w:numId w:val="4"/>
        </w:numPr>
        <w:spacing w:line="276" w:lineRule="auto"/>
        <w:rPr>
          <w:rFonts w:hAnsi="SimSun"/>
          <w:szCs w:val="21"/>
        </w:rPr>
      </w:pPr>
      <w:r>
        <w:rPr>
          <w:rFonts w:hAnsi="SimSun" w:hint="eastAsia"/>
          <w:szCs w:val="21"/>
        </w:rPr>
        <w:t>要求公司对运作中违反法律法规等行为予以纠正或采取有效措施；</w:t>
      </w:r>
    </w:p>
    <w:p w14:paraId="17DD6D5F" w14:textId="77777777" w:rsidR="00002B07" w:rsidRDefault="00000000">
      <w:pPr>
        <w:autoSpaceDE w:val="0"/>
        <w:autoSpaceDN w:val="0"/>
        <w:snapToGrid w:val="0"/>
        <w:spacing w:line="360" w:lineRule="auto"/>
        <w:ind w:firstLineChars="200" w:firstLine="420"/>
        <w:jc w:val="left"/>
        <w:rPr>
          <w:rFonts w:hAnsi="SimSun"/>
          <w:szCs w:val="21"/>
        </w:rPr>
      </w:pPr>
      <w:r>
        <w:rPr>
          <w:rFonts w:hAnsi="SimSun" w:hint="eastAsia"/>
          <w:szCs w:val="21"/>
        </w:rPr>
        <w:t>如果公司最高管理层不尊重委员会的建议，委员会有权采取独立措施（如报告主管部门、利益相关方）在采取该措施时，委员会应尊重客户和机构的保密要求。</w:t>
      </w:r>
      <w:r>
        <w:rPr>
          <w:rFonts w:hAnsi="SimSun" w:hint="eastAsia"/>
          <w:szCs w:val="21"/>
        </w:rPr>
        <w:t xml:space="preserve"> </w:t>
      </w:r>
    </w:p>
    <w:p w14:paraId="24B98492" w14:textId="77777777" w:rsidR="00002B07" w:rsidRDefault="00000000">
      <w:pPr>
        <w:autoSpaceDE w:val="0"/>
        <w:autoSpaceDN w:val="0"/>
        <w:snapToGrid w:val="0"/>
        <w:spacing w:line="360" w:lineRule="auto"/>
        <w:jc w:val="left"/>
        <w:rPr>
          <w:rFonts w:hAnsi="SimSun"/>
          <w:b/>
          <w:bCs/>
          <w:szCs w:val="21"/>
        </w:rPr>
      </w:pPr>
      <w:r>
        <w:rPr>
          <w:rFonts w:hAnsi="SimSun" w:hint="eastAsia"/>
          <w:b/>
          <w:bCs/>
          <w:szCs w:val="21"/>
        </w:rPr>
        <w:t xml:space="preserve">3.5 </w:t>
      </w:r>
      <w:r>
        <w:rPr>
          <w:rFonts w:hAnsi="SimSun" w:hint="eastAsia"/>
          <w:b/>
          <w:bCs/>
          <w:szCs w:val="21"/>
        </w:rPr>
        <w:t>市场部</w:t>
      </w:r>
    </w:p>
    <w:p w14:paraId="7C1F8B35" w14:textId="77777777" w:rsidR="00002B07" w:rsidRDefault="00000000">
      <w:pPr>
        <w:autoSpaceDE w:val="0"/>
        <w:autoSpaceDN w:val="0"/>
        <w:snapToGrid w:val="0"/>
        <w:spacing w:line="360" w:lineRule="auto"/>
        <w:jc w:val="left"/>
        <w:rPr>
          <w:rFonts w:hAnsi="SimSun"/>
          <w:b/>
          <w:bCs/>
          <w:szCs w:val="21"/>
        </w:rPr>
      </w:pPr>
      <w:r>
        <w:rPr>
          <w:rFonts w:hAnsi="SimSun" w:hint="eastAsia"/>
          <w:b/>
          <w:bCs/>
          <w:szCs w:val="21"/>
        </w:rPr>
        <w:t xml:space="preserve"> 3.5.1 </w:t>
      </w:r>
      <w:r>
        <w:rPr>
          <w:rFonts w:hAnsi="SimSun" w:hint="eastAsia"/>
          <w:b/>
          <w:bCs/>
          <w:szCs w:val="21"/>
        </w:rPr>
        <w:t>认证项目管理</w:t>
      </w:r>
    </w:p>
    <w:p w14:paraId="612C7CF8" w14:textId="77777777" w:rsidR="00002B07" w:rsidRDefault="00000000">
      <w:pPr>
        <w:numPr>
          <w:ilvl w:val="0"/>
          <w:numId w:val="5"/>
        </w:numPr>
        <w:autoSpaceDE w:val="0"/>
        <w:autoSpaceDN w:val="0"/>
        <w:snapToGrid w:val="0"/>
        <w:spacing w:line="360" w:lineRule="auto"/>
        <w:jc w:val="left"/>
        <w:rPr>
          <w:rFonts w:ascii="Arial" w:hAnsi="Arial" w:cs="Arial"/>
          <w:color w:val="000000" w:themeColor="text1"/>
          <w:szCs w:val="21"/>
        </w:rPr>
      </w:pPr>
      <w:r>
        <w:rPr>
          <w:rFonts w:ascii="Arial" w:hAnsi="Arial" w:cs="Arial" w:hint="eastAsia"/>
          <w:color w:val="000000" w:themeColor="text1"/>
          <w:szCs w:val="21"/>
        </w:rPr>
        <w:t>负责认证申请书及合同的归档管理，确保每个认证项目均保留一份原件；</w:t>
      </w:r>
    </w:p>
    <w:p w14:paraId="02C31495" w14:textId="77777777" w:rsidR="00002B07" w:rsidRDefault="00000000">
      <w:pPr>
        <w:numPr>
          <w:ilvl w:val="0"/>
          <w:numId w:val="5"/>
        </w:numPr>
        <w:autoSpaceDE w:val="0"/>
        <w:autoSpaceDN w:val="0"/>
        <w:snapToGrid w:val="0"/>
        <w:spacing w:line="360" w:lineRule="auto"/>
        <w:jc w:val="left"/>
        <w:rPr>
          <w:rFonts w:ascii="Arial" w:hAnsi="Arial" w:cs="Arial"/>
          <w:color w:val="000000" w:themeColor="text1"/>
          <w:szCs w:val="21"/>
        </w:rPr>
      </w:pPr>
      <w:r>
        <w:rPr>
          <w:rFonts w:ascii="Arial" w:hAnsi="Arial" w:cs="Arial" w:hint="eastAsia"/>
          <w:color w:val="000000" w:themeColor="text1"/>
          <w:szCs w:val="21"/>
        </w:rPr>
        <w:t>认证项目申请资料的收集和处理，进行数据库信息录入；</w:t>
      </w:r>
    </w:p>
    <w:p w14:paraId="10F94D7B" w14:textId="77777777" w:rsidR="00002B07" w:rsidRDefault="00000000">
      <w:pPr>
        <w:numPr>
          <w:ilvl w:val="0"/>
          <w:numId w:val="5"/>
        </w:numPr>
        <w:autoSpaceDE w:val="0"/>
        <w:autoSpaceDN w:val="0"/>
        <w:snapToGrid w:val="0"/>
        <w:spacing w:line="360" w:lineRule="auto"/>
        <w:jc w:val="left"/>
        <w:rPr>
          <w:rFonts w:ascii="Arial" w:hAnsi="Arial" w:cs="Arial"/>
          <w:color w:val="000000" w:themeColor="text1"/>
          <w:szCs w:val="21"/>
        </w:rPr>
      </w:pPr>
      <w:r>
        <w:rPr>
          <w:rFonts w:ascii="SimSun" w:hAnsi="SimSun"/>
          <w:szCs w:val="21"/>
        </w:rPr>
        <w:t>能够及时有效的</w:t>
      </w:r>
      <w:r>
        <w:t>办理暂停</w:t>
      </w:r>
      <w:r>
        <w:rPr>
          <w:rFonts w:hint="eastAsia"/>
        </w:rPr>
        <w:t>和</w:t>
      </w:r>
      <w:r>
        <w:t>撤销手续</w:t>
      </w:r>
      <w:r>
        <w:rPr>
          <w:rFonts w:hint="eastAsia"/>
        </w:rPr>
        <w:t>，并</w:t>
      </w:r>
      <w:r>
        <w:t>发送给获证组织</w:t>
      </w:r>
      <w:r>
        <w:rPr>
          <w:rFonts w:hint="eastAsia"/>
        </w:rPr>
        <w:t>，</w:t>
      </w:r>
      <w:r>
        <w:rPr>
          <w:rFonts w:hint="eastAsia"/>
          <w:szCs w:val="21"/>
        </w:rPr>
        <w:t>确保与获证组织沟通到位，避免引起客户投诉；</w:t>
      </w:r>
    </w:p>
    <w:p w14:paraId="471E27C0" w14:textId="77777777" w:rsidR="00002B07" w:rsidRDefault="00000000">
      <w:pPr>
        <w:numPr>
          <w:ilvl w:val="0"/>
          <w:numId w:val="5"/>
        </w:numPr>
        <w:autoSpaceDE w:val="0"/>
        <w:autoSpaceDN w:val="0"/>
        <w:snapToGrid w:val="0"/>
        <w:spacing w:line="360" w:lineRule="auto"/>
        <w:jc w:val="left"/>
        <w:rPr>
          <w:rFonts w:ascii="Arial" w:hAnsi="Arial" w:cs="Arial"/>
          <w:color w:val="000000" w:themeColor="text1"/>
          <w:szCs w:val="21"/>
        </w:rPr>
      </w:pPr>
      <w:r>
        <w:rPr>
          <w:rFonts w:hint="eastAsia"/>
          <w:szCs w:val="21"/>
        </w:rPr>
        <w:t>对企业项目进行监督与再认证联络，确保在认证周期内完成认证审核；</w:t>
      </w:r>
    </w:p>
    <w:p w14:paraId="6AE7C6D7" w14:textId="77777777" w:rsidR="00002B07" w:rsidRDefault="00000000">
      <w:pPr>
        <w:numPr>
          <w:ilvl w:val="0"/>
          <w:numId w:val="5"/>
        </w:numPr>
        <w:autoSpaceDE w:val="0"/>
        <w:autoSpaceDN w:val="0"/>
        <w:snapToGrid w:val="0"/>
        <w:spacing w:line="360" w:lineRule="auto"/>
        <w:jc w:val="left"/>
        <w:rPr>
          <w:rFonts w:ascii="Arial" w:hAnsi="Arial" w:cs="Arial"/>
          <w:color w:val="000000" w:themeColor="text1"/>
          <w:szCs w:val="21"/>
        </w:rPr>
      </w:pPr>
      <w:r>
        <w:rPr>
          <w:rFonts w:ascii="Arial" w:hAnsi="Arial" w:cs="Arial" w:hint="eastAsia"/>
          <w:color w:val="000000" w:themeColor="text1"/>
          <w:szCs w:val="21"/>
        </w:rPr>
        <w:t>负责完成领导搅拌的其他事务性工作内容。</w:t>
      </w:r>
    </w:p>
    <w:p w14:paraId="58C41AFE" w14:textId="77777777" w:rsidR="00002B07" w:rsidRDefault="00000000">
      <w:pPr>
        <w:autoSpaceDE w:val="0"/>
        <w:autoSpaceDN w:val="0"/>
        <w:snapToGrid w:val="0"/>
        <w:spacing w:line="360" w:lineRule="auto"/>
        <w:jc w:val="left"/>
        <w:rPr>
          <w:rFonts w:hAnsi="SimSun"/>
          <w:b/>
          <w:bCs/>
          <w:szCs w:val="21"/>
        </w:rPr>
      </w:pPr>
      <w:r>
        <w:rPr>
          <w:rFonts w:hAnsi="SimSun" w:hint="eastAsia"/>
          <w:b/>
          <w:bCs/>
          <w:szCs w:val="21"/>
        </w:rPr>
        <w:t xml:space="preserve"> 3.5.2 </w:t>
      </w:r>
      <w:r>
        <w:rPr>
          <w:rFonts w:hAnsi="SimSun" w:hint="eastAsia"/>
          <w:b/>
          <w:bCs/>
          <w:szCs w:val="21"/>
        </w:rPr>
        <w:t>申请评审人员</w:t>
      </w:r>
    </w:p>
    <w:p w14:paraId="764C69E5" w14:textId="77777777" w:rsidR="00002B07" w:rsidRDefault="00000000">
      <w:pPr>
        <w:snapToGrid w:val="0"/>
        <w:spacing w:line="360" w:lineRule="auto"/>
        <w:rPr>
          <w:rFonts w:ascii="Arial" w:hAnsi="Arial" w:cs="Arial"/>
          <w:color w:val="000000" w:themeColor="text1"/>
          <w:szCs w:val="21"/>
        </w:rPr>
      </w:pPr>
      <w:r>
        <w:rPr>
          <w:rFonts w:ascii="Arial" w:hAnsi="Arial" w:cs="Arial" w:hint="eastAsia"/>
          <w:color w:val="000000" w:themeColor="text1"/>
          <w:szCs w:val="21"/>
        </w:rPr>
        <w:t>（</w:t>
      </w:r>
      <w:r>
        <w:rPr>
          <w:rFonts w:ascii="Arial" w:hAnsi="Arial" w:cs="Arial" w:hint="eastAsia"/>
          <w:color w:val="000000" w:themeColor="text1"/>
          <w:szCs w:val="21"/>
        </w:rPr>
        <w:t>1</w:t>
      </w:r>
      <w:r>
        <w:rPr>
          <w:rFonts w:ascii="Arial" w:hAnsi="Arial" w:cs="Arial" w:hint="eastAsia"/>
          <w:color w:val="000000" w:themeColor="text1"/>
          <w:szCs w:val="21"/>
        </w:rPr>
        <w:t>）对转换认证机构的申请组织，进行确认及转会处理；</w:t>
      </w:r>
    </w:p>
    <w:p w14:paraId="6C877E69" w14:textId="77777777" w:rsidR="00002B07" w:rsidRDefault="00000000">
      <w:pPr>
        <w:snapToGrid w:val="0"/>
        <w:spacing w:line="360" w:lineRule="auto"/>
        <w:rPr>
          <w:rFonts w:ascii="Arial" w:hAnsi="Arial" w:cs="Arial"/>
          <w:color w:val="000000" w:themeColor="text1"/>
          <w:szCs w:val="21"/>
        </w:rPr>
      </w:pPr>
      <w:r>
        <w:rPr>
          <w:rFonts w:ascii="Arial" w:hAnsi="Arial" w:cs="Arial" w:hint="eastAsia"/>
          <w:color w:val="000000" w:themeColor="text1"/>
          <w:szCs w:val="21"/>
        </w:rPr>
        <w:t>（</w:t>
      </w:r>
      <w:r>
        <w:rPr>
          <w:rFonts w:ascii="Arial" w:hAnsi="Arial" w:cs="Arial" w:hint="eastAsia"/>
          <w:color w:val="000000" w:themeColor="text1"/>
          <w:szCs w:val="21"/>
        </w:rPr>
        <w:t>2</w:t>
      </w:r>
      <w:r>
        <w:rPr>
          <w:rFonts w:ascii="Arial" w:hAnsi="Arial" w:cs="Arial" w:hint="eastAsia"/>
          <w:color w:val="000000" w:themeColor="text1"/>
          <w:szCs w:val="21"/>
        </w:rPr>
        <w:t>）负责合同评审工作，确定是否可接受认证申请；</w:t>
      </w:r>
    </w:p>
    <w:p w14:paraId="25096487" w14:textId="77777777" w:rsidR="00002B07" w:rsidRDefault="00000000">
      <w:pPr>
        <w:snapToGrid w:val="0"/>
        <w:spacing w:line="360" w:lineRule="auto"/>
        <w:rPr>
          <w:rFonts w:ascii="Arial" w:hAnsi="Arial" w:cs="Arial"/>
          <w:color w:val="000000" w:themeColor="text1"/>
          <w:szCs w:val="21"/>
        </w:rPr>
      </w:pPr>
      <w:r>
        <w:rPr>
          <w:rFonts w:ascii="Arial" w:hAnsi="Arial" w:cs="Arial" w:hint="eastAsia"/>
          <w:color w:val="000000" w:themeColor="text1"/>
          <w:szCs w:val="21"/>
        </w:rPr>
        <w:t>（</w:t>
      </w:r>
      <w:r>
        <w:rPr>
          <w:rFonts w:ascii="Arial" w:hAnsi="Arial" w:cs="Arial" w:hint="eastAsia"/>
          <w:color w:val="000000" w:themeColor="text1"/>
          <w:szCs w:val="21"/>
        </w:rPr>
        <w:t>3</w:t>
      </w:r>
      <w:r>
        <w:rPr>
          <w:rFonts w:ascii="Arial" w:hAnsi="Arial" w:cs="Arial" w:hint="eastAsia"/>
          <w:color w:val="000000" w:themeColor="text1"/>
          <w:szCs w:val="21"/>
        </w:rPr>
        <w:t>）对一个周期的审核策划，形成审核方案。</w:t>
      </w:r>
    </w:p>
    <w:p w14:paraId="7462558C" w14:textId="77777777" w:rsidR="00002B07" w:rsidRDefault="00000000">
      <w:pPr>
        <w:snapToGrid w:val="0"/>
        <w:spacing w:line="360" w:lineRule="auto"/>
        <w:rPr>
          <w:rFonts w:ascii="Arial" w:hAnsi="Arial" w:cs="Arial"/>
          <w:color w:val="000000" w:themeColor="text1"/>
          <w:szCs w:val="21"/>
        </w:rPr>
      </w:pPr>
      <w:r>
        <w:rPr>
          <w:rFonts w:ascii="Arial" w:hAnsi="Arial" w:cs="Arial" w:hint="eastAsia"/>
          <w:color w:val="000000" w:themeColor="text1"/>
          <w:szCs w:val="21"/>
        </w:rPr>
        <w:t>（</w:t>
      </w:r>
      <w:r>
        <w:rPr>
          <w:rFonts w:ascii="Arial" w:hAnsi="Arial" w:cs="Arial" w:hint="eastAsia"/>
          <w:color w:val="000000" w:themeColor="text1"/>
          <w:szCs w:val="21"/>
        </w:rPr>
        <w:t>4</w:t>
      </w:r>
      <w:r>
        <w:rPr>
          <w:rFonts w:ascii="Arial" w:hAnsi="Arial" w:cs="Arial" w:hint="eastAsia"/>
          <w:color w:val="000000" w:themeColor="text1"/>
          <w:szCs w:val="21"/>
        </w:rPr>
        <w:t>）对认证申请的组织信息进行变更；</w:t>
      </w:r>
    </w:p>
    <w:p w14:paraId="7B78D923" w14:textId="77777777" w:rsidR="00002B07" w:rsidRDefault="00000000">
      <w:pPr>
        <w:numPr>
          <w:ilvl w:val="255"/>
          <w:numId w:val="0"/>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w:t>
      </w:r>
      <w:r>
        <w:rPr>
          <w:rFonts w:ascii="Arial" w:hAnsi="Arial" w:cs="Arial" w:hint="eastAsia"/>
          <w:color w:val="000000" w:themeColor="text1"/>
          <w:szCs w:val="21"/>
        </w:rPr>
        <w:t>5</w:t>
      </w:r>
      <w:r>
        <w:rPr>
          <w:rFonts w:ascii="Arial" w:hAnsi="Arial" w:cs="Arial" w:hint="eastAsia"/>
          <w:color w:val="000000" w:themeColor="text1"/>
          <w:szCs w:val="21"/>
        </w:rPr>
        <w:t>）负责完成领导交办的其他工作任务。</w:t>
      </w:r>
      <w:r>
        <w:rPr>
          <w:rFonts w:ascii="Arial" w:hAnsi="Arial" w:cs="Arial" w:hint="eastAsia"/>
          <w:color w:val="000000" w:themeColor="text1"/>
          <w:szCs w:val="21"/>
        </w:rPr>
        <w:t xml:space="preserve"> </w:t>
      </w:r>
    </w:p>
    <w:p w14:paraId="662F0887" w14:textId="77777777" w:rsidR="00002B07" w:rsidRDefault="00000000">
      <w:pPr>
        <w:autoSpaceDE w:val="0"/>
        <w:autoSpaceDN w:val="0"/>
        <w:snapToGrid w:val="0"/>
        <w:spacing w:line="360" w:lineRule="auto"/>
        <w:jc w:val="left"/>
        <w:rPr>
          <w:rFonts w:hAnsi="SimSun"/>
          <w:b/>
          <w:bCs/>
          <w:szCs w:val="21"/>
        </w:rPr>
      </w:pPr>
      <w:r>
        <w:rPr>
          <w:rFonts w:hAnsi="SimSun" w:hint="eastAsia"/>
          <w:b/>
          <w:bCs/>
          <w:szCs w:val="21"/>
        </w:rPr>
        <w:lastRenderedPageBreak/>
        <w:t xml:space="preserve"> 3.5.3 </w:t>
      </w:r>
      <w:r>
        <w:rPr>
          <w:rFonts w:hAnsi="SimSun" w:hint="eastAsia"/>
          <w:b/>
          <w:bCs/>
          <w:szCs w:val="21"/>
        </w:rPr>
        <w:t>审核方案管理人员</w:t>
      </w:r>
    </w:p>
    <w:p w14:paraId="356703C7" w14:textId="77777777" w:rsidR="00002B07" w:rsidRDefault="00000000">
      <w:pPr>
        <w:snapToGrid w:val="0"/>
        <w:spacing w:line="360" w:lineRule="auto"/>
        <w:rPr>
          <w:rFonts w:ascii="Arial" w:hAnsi="Arial" w:cs="Arial"/>
          <w:color w:val="000000" w:themeColor="text1"/>
          <w:szCs w:val="21"/>
        </w:rPr>
      </w:pPr>
      <w:r>
        <w:rPr>
          <w:rFonts w:ascii="Arial" w:hAnsi="Arial" w:cs="Arial" w:hint="eastAsia"/>
          <w:color w:val="000000" w:themeColor="text1"/>
          <w:szCs w:val="21"/>
        </w:rPr>
        <w:t>（</w:t>
      </w:r>
      <w:r>
        <w:rPr>
          <w:rFonts w:ascii="Arial" w:hAnsi="Arial" w:cs="Arial" w:hint="eastAsia"/>
          <w:color w:val="000000" w:themeColor="text1"/>
          <w:szCs w:val="21"/>
        </w:rPr>
        <w:t>1</w:t>
      </w:r>
      <w:r>
        <w:rPr>
          <w:rFonts w:ascii="Arial" w:hAnsi="Arial" w:cs="Arial" w:hint="eastAsia"/>
          <w:color w:val="000000" w:themeColor="text1"/>
          <w:szCs w:val="21"/>
        </w:rPr>
        <w:t>）依照审核方案，合理并有效利用审核资源，每天掌握项目情况，审核员形成策划基本合理；</w:t>
      </w:r>
    </w:p>
    <w:p w14:paraId="4C08AFE0" w14:textId="77777777" w:rsidR="00002B07" w:rsidRDefault="00000000">
      <w:pPr>
        <w:numPr>
          <w:ilvl w:val="0"/>
          <w:numId w:val="6"/>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将审核通知书发送给审核组长及成员，并联系受审核方管代或联系人，告知审核活动的时间安排；</w:t>
      </w:r>
    </w:p>
    <w:p w14:paraId="04500244" w14:textId="77777777" w:rsidR="00002B07" w:rsidRDefault="00000000">
      <w:pPr>
        <w:numPr>
          <w:ilvl w:val="0"/>
          <w:numId w:val="6"/>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正确处理审核组现场审核期间出现的各种异常情况，处理和回复客户提出的与认证相关的各种问题；</w:t>
      </w:r>
    </w:p>
    <w:p w14:paraId="0C738EAC" w14:textId="77777777" w:rsidR="00002B07" w:rsidRDefault="00000000">
      <w:pPr>
        <w:numPr>
          <w:ilvl w:val="0"/>
          <w:numId w:val="6"/>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严格按照认证认可业务信息同意上报平台及机构的要求及规范，每天进行计划上报；</w:t>
      </w:r>
    </w:p>
    <w:p w14:paraId="48351727" w14:textId="77777777" w:rsidR="00002B07" w:rsidRDefault="00000000">
      <w:pPr>
        <w:numPr>
          <w:ilvl w:val="0"/>
          <w:numId w:val="6"/>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落实审核员发展计划的实施和配合安排各种见证项目的实施；</w:t>
      </w:r>
    </w:p>
    <w:p w14:paraId="37C615A0" w14:textId="77777777" w:rsidR="00002B07" w:rsidRDefault="00000000">
      <w:pPr>
        <w:numPr>
          <w:ilvl w:val="0"/>
          <w:numId w:val="6"/>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负责完成领导交办的其他工作任务。</w:t>
      </w:r>
    </w:p>
    <w:p w14:paraId="45386887" w14:textId="77777777" w:rsidR="00002B07" w:rsidRDefault="00000000">
      <w:pPr>
        <w:autoSpaceDE w:val="0"/>
        <w:autoSpaceDN w:val="0"/>
        <w:snapToGrid w:val="0"/>
        <w:spacing w:line="360" w:lineRule="auto"/>
        <w:jc w:val="left"/>
        <w:rPr>
          <w:rFonts w:hAnsi="SimSun"/>
          <w:b/>
          <w:bCs/>
          <w:szCs w:val="21"/>
        </w:rPr>
      </w:pPr>
      <w:r>
        <w:rPr>
          <w:rFonts w:hAnsi="SimSun" w:hint="eastAsia"/>
          <w:b/>
          <w:bCs/>
          <w:szCs w:val="21"/>
        </w:rPr>
        <w:t xml:space="preserve">3.6 </w:t>
      </w:r>
      <w:r>
        <w:rPr>
          <w:rFonts w:hAnsi="SimSun" w:hint="eastAsia"/>
          <w:b/>
          <w:bCs/>
          <w:szCs w:val="21"/>
        </w:rPr>
        <w:t>技术部</w:t>
      </w:r>
    </w:p>
    <w:p w14:paraId="200ECEDF" w14:textId="77777777" w:rsidR="00002B07" w:rsidRDefault="00000000">
      <w:pPr>
        <w:autoSpaceDE w:val="0"/>
        <w:autoSpaceDN w:val="0"/>
        <w:snapToGrid w:val="0"/>
        <w:spacing w:line="360" w:lineRule="auto"/>
        <w:jc w:val="left"/>
        <w:rPr>
          <w:rFonts w:hAnsi="SimSun"/>
          <w:b/>
          <w:bCs/>
          <w:szCs w:val="21"/>
        </w:rPr>
      </w:pPr>
      <w:r>
        <w:rPr>
          <w:rFonts w:hAnsi="SimSun" w:hint="eastAsia"/>
          <w:b/>
          <w:bCs/>
          <w:szCs w:val="21"/>
        </w:rPr>
        <w:t xml:space="preserve"> 3.6.1 </w:t>
      </w:r>
      <w:r>
        <w:rPr>
          <w:rFonts w:hAnsi="SimSun" w:hint="eastAsia"/>
          <w:b/>
          <w:bCs/>
          <w:szCs w:val="21"/>
        </w:rPr>
        <w:t>规则和方案制定人员</w:t>
      </w:r>
    </w:p>
    <w:p w14:paraId="732313F4" w14:textId="77777777" w:rsidR="00002B07" w:rsidRDefault="00000000">
      <w:pPr>
        <w:snapToGrid w:val="0"/>
        <w:spacing w:line="360" w:lineRule="auto"/>
        <w:rPr>
          <w:rFonts w:ascii="Arial" w:hAnsi="Arial" w:cs="Arial"/>
          <w:color w:val="000000" w:themeColor="text1"/>
          <w:szCs w:val="21"/>
        </w:rPr>
      </w:pPr>
      <w:r>
        <w:rPr>
          <w:rFonts w:ascii="Arial" w:hAnsi="Arial" w:cs="Arial" w:hint="eastAsia"/>
          <w:color w:val="000000" w:themeColor="text1"/>
          <w:szCs w:val="21"/>
        </w:rPr>
        <w:t>（</w:t>
      </w:r>
      <w:r>
        <w:rPr>
          <w:rFonts w:ascii="Arial" w:hAnsi="Arial" w:cs="Arial" w:hint="eastAsia"/>
          <w:color w:val="000000" w:themeColor="text1"/>
          <w:szCs w:val="21"/>
        </w:rPr>
        <w:t>1</w:t>
      </w:r>
      <w:r>
        <w:rPr>
          <w:rFonts w:ascii="Arial" w:hAnsi="Arial" w:cs="Arial" w:hint="eastAsia"/>
          <w:color w:val="000000" w:themeColor="text1"/>
          <w:szCs w:val="21"/>
        </w:rPr>
        <w:t>）负责组织公司质量管理体系的建立、实施、保持并持续改进，确保其有效性；</w:t>
      </w:r>
    </w:p>
    <w:p w14:paraId="23C17AC4" w14:textId="77777777" w:rsidR="00002B07" w:rsidRDefault="00000000">
      <w:pPr>
        <w:numPr>
          <w:ilvl w:val="0"/>
          <w:numId w:val="7"/>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负责公司内部审核和管理评审的日常工作；</w:t>
      </w:r>
    </w:p>
    <w:p w14:paraId="508F8619" w14:textId="77777777" w:rsidR="00002B07" w:rsidRDefault="00000000">
      <w:pPr>
        <w:numPr>
          <w:ilvl w:val="0"/>
          <w:numId w:val="7"/>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负责组织管理体系认证手册、程序文件及审核</w:t>
      </w:r>
      <w:r>
        <w:rPr>
          <w:rFonts w:ascii="Arial" w:hAnsi="Arial" w:cs="Arial" w:hint="eastAsia"/>
          <w:color w:val="000000" w:themeColor="text1"/>
          <w:szCs w:val="21"/>
        </w:rPr>
        <w:t>/</w:t>
      </w:r>
      <w:r>
        <w:rPr>
          <w:rFonts w:ascii="Arial" w:hAnsi="Arial" w:cs="Arial" w:hint="eastAsia"/>
          <w:color w:val="000000" w:themeColor="text1"/>
          <w:szCs w:val="21"/>
        </w:rPr>
        <w:t>检查作业指导书的编制；</w:t>
      </w:r>
    </w:p>
    <w:p w14:paraId="2D183F34" w14:textId="77777777" w:rsidR="00002B07" w:rsidRDefault="00000000">
      <w:pPr>
        <w:numPr>
          <w:ilvl w:val="0"/>
          <w:numId w:val="7"/>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负责认证业务所需的法律法规、专业技术资料和认证认可相关信息的收集、管理、更新与传递工作；负责管理体系认证有关国内外标准的跟踪研究工作；</w:t>
      </w:r>
    </w:p>
    <w:p w14:paraId="163D8ABB" w14:textId="77777777" w:rsidR="00002B07" w:rsidRDefault="00000000">
      <w:pPr>
        <w:numPr>
          <w:ilvl w:val="0"/>
          <w:numId w:val="7"/>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负责对认证工作提供技术支持，给很具公司资源情况和需求组织开展与认证审核有关的技术研究；组织制定相应的技术规则；负责公司新项目的开发和新领域的开发并组织编制相关技术文件；</w:t>
      </w:r>
    </w:p>
    <w:p w14:paraId="51FFDD6E" w14:textId="77777777" w:rsidR="00002B07" w:rsidRDefault="00000000">
      <w:pPr>
        <w:numPr>
          <w:ilvl w:val="0"/>
          <w:numId w:val="7"/>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负责技术把关和经营中技术难题处理并制定改进方案，负责公司个过程技术问题的培训指导，并汇总相关技术问题制定改进方案；</w:t>
      </w:r>
    </w:p>
    <w:p w14:paraId="5FDEB953" w14:textId="77777777" w:rsidR="00002B07" w:rsidRDefault="00000000">
      <w:pPr>
        <w:numPr>
          <w:ilvl w:val="0"/>
          <w:numId w:val="7"/>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负责外部文件、资料的收发管理；负责认监委、认可委、认证认可协会网上发布文件的下载、分发；负责公司内部文件</w:t>
      </w:r>
      <w:r>
        <w:rPr>
          <w:rFonts w:ascii="Arial" w:hAnsi="Arial" w:cs="Arial" w:hint="eastAsia"/>
          <w:color w:val="000000" w:themeColor="text1"/>
          <w:szCs w:val="21"/>
        </w:rPr>
        <w:t xml:space="preserve"> </w:t>
      </w:r>
      <w:r>
        <w:rPr>
          <w:rFonts w:ascii="Arial" w:hAnsi="Arial" w:cs="Arial" w:hint="eastAsia"/>
          <w:color w:val="000000" w:themeColor="text1"/>
          <w:szCs w:val="21"/>
        </w:rPr>
        <w:t>、规章制度的起草，文件档案管理和印章管理工作；</w:t>
      </w:r>
    </w:p>
    <w:p w14:paraId="7E78825C" w14:textId="77777777" w:rsidR="00002B07" w:rsidRDefault="00000000">
      <w:pPr>
        <w:numPr>
          <w:ilvl w:val="0"/>
          <w:numId w:val="7"/>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负责组织认证风险识别与评价，制定风险控制措施；</w:t>
      </w:r>
    </w:p>
    <w:p w14:paraId="702E021F" w14:textId="77777777" w:rsidR="00002B07" w:rsidRDefault="00000000">
      <w:pPr>
        <w:numPr>
          <w:ilvl w:val="0"/>
          <w:numId w:val="7"/>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负责完成领导</w:t>
      </w:r>
      <w:r>
        <w:rPr>
          <w:rFonts w:ascii="Arial" w:hAnsi="Arial" w:cs="Arial" w:hint="eastAsia"/>
          <w:color w:val="000000" w:themeColor="text1"/>
          <w:szCs w:val="21"/>
        </w:rPr>
        <w:t>交办</w:t>
      </w:r>
      <w:r>
        <w:rPr>
          <w:rFonts w:ascii="Arial" w:hAnsi="Arial" w:cs="Arial" w:hint="eastAsia"/>
          <w:color w:val="000000" w:themeColor="text1"/>
          <w:szCs w:val="21"/>
        </w:rPr>
        <w:t>的其他工作任务。</w:t>
      </w:r>
    </w:p>
    <w:p w14:paraId="30146576" w14:textId="77777777" w:rsidR="00002B07" w:rsidRDefault="00002B07">
      <w:pPr>
        <w:autoSpaceDE w:val="0"/>
        <w:autoSpaceDN w:val="0"/>
        <w:snapToGrid w:val="0"/>
        <w:spacing w:line="360" w:lineRule="auto"/>
        <w:jc w:val="left"/>
        <w:rPr>
          <w:rFonts w:hAnsi="SimSun"/>
          <w:b/>
          <w:bCs/>
          <w:szCs w:val="21"/>
        </w:rPr>
      </w:pPr>
    </w:p>
    <w:p w14:paraId="19851FA2" w14:textId="77777777" w:rsidR="00002B07" w:rsidRDefault="00000000">
      <w:pPr>
        <w:autoSpaceDE w:val="0"/>
        <w:autoSpaceDN w:val="0"/>
        <w:snapToGrid w:val="0"/>
        <w:spacing w:line="360" w:lineRule="auto"/>
        <w:jc w:val="left"/>
        <w:rPr>
          <w:rFonts w:hAnsi="SimSun"/>
          <w:b/>
          <w:bCs/>
          <w:szCs w:val="21"/>
        </w:rPr>
      </w:pPr>
      <w:r>
        <w:rPr>
          <w:rFonts w:hAnsi="SimSun" w:hint="eastAsia"/>
          <w:b/>
          <w:bCs/>
          <w:szCs w:val="21"/>
        </w:rPr>
        <w:t xml:space="preserve"> 3.6.2 </w:t>
      </w:r>
      <w:r>
        <w:rPr>
          <w:rFonts w:hAnsi="SimSun" w:hint="eastAsia"/>
          <w:b/>
          <w:bCs/>
          <w:szCs w:val="21"/>
        </w:rPr>
        <w:t>专业能力评价人员</w:t>
      </w:r>
    </w:p>
    <w:p w14:paraId="231B536F" w14:textId="77777777" w:rsidR="00002B07" w:rsidRDefault="00000000">
      <w:pPr>
        <w:snapToGrid w:val="0"/>
        <w:spacing w:line="360" w:lineRule="auto"/>
        <w:rPr>
          <w:rFonts w:ascii="Arial" w:hAnsi="Arial" w:cs="Arial"/>
          <w:color w:val="000000" w:themeColor="text1"/>
          <w:szCs w:val="21"/>
        </w:rPr>
      </w:pPr>
      <w:r>
        <w:rPr>
          <w:rFonts w:ascii="Arial" w:hAnsi="Arial" w:cs="Arial" w:hint="eastAsia"/>
          <w:color w:val="000000" w:themeColor="text1"/>
          <w:szCs w:val="21"/>
        </w:rPr>
        <w:t>1</w:t>
      </w:r>
      <w:r>
        <w:rPr>
          <w:rFonts w:ascii="Arial" w:hAnsi="Arial" w:cs="Arial" w:hint="eastAsia"/>
          <w:color w:val="000000" w:themeColor="text1"/>
          <w:szCs w:val="21"/>
        </w:rPr>
        <w:t>）负责公司管理人员和审核员的招聘、社保和公积金办理、劳动关系等；</w:t>
      </w:r>
    </w:p>
    <w:p w14:paraId="6A5C8B09"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负责审核员注册的</w:t>
      </w:r>
      <w:r>
        <w:rPr>
          <w:rFonts w:ascii="Arial" w:hAnsi="Arial" w:cs="Arial" w:hint="eastAsia"/>
          <w:color w:val="000000" w:themeColor="text1"/>
          <w:szCs w:val="21"/>
        </w:rPr>
        <w:t>CCAA</w:t>
      </w:r>
      <w:r>
        <w:rPr>
          <w:rFonts w:ascii="Arial" w:hAnsi="Arial" w:cs="Arial" w:hint="eastAsia"/>
          <w:color w:val="000000" w:themeColor="text1"/>
          <w:szCs w:val="21"/>
        </w:rPr>
        <w:t>综合服务平台系统的管理，确保审核资格保持</w:t>
      </w:r>
      <w:r>
        <w:rPr>
          <w:rFonts w:ascii="Arial" w:hAnsi="Arial" w:cs="Arial" w:hint="eastAsia"/>
          <w:color w:val="000000" w:themeColor="text1"/>
          <w:szCs w:val="21"/>
        </w:rPr>
        <w:t xml:space="preserve"> </w:t>
      </w:r>
      <w:r>
        <w:rPr>
          <w:rFonts w:ascii="Arial" w:hAnsi="Arial" w:cs="Arial" w:hint="eastAsia"/>
          <w:color w:val="000000" w:themeColor="text1"/>
          <w:szCs w:val="21"/>
        </w:rPr>
        <w:t>、晋级符合注册和年度的确认要求；</w:t>
      </w:r>
    </w:p>
    <w:p w14:paraId="7B4EBD92"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负责知道审核员进行</w:t>
      </w:r>
      <w:r>
        <w:rPr>
          <w:rFonts w:ascii="Arial" w:hAnsi="Arial" w:cs="Arial" w:hint="eastAsia"/>
          <w:color w:val="000000" w:themeColor="text1"/>
          <w:szCs w:val="21"/>
        </w:rPr>
        <w:t>3.0</w:t>
      </w:r>
      <w:r>
        <w:rPr>
          <w:rFonts w:ascii="Arial" w:hAnsi="Arial" w:cs="Arial" w:hint="eastAsia"/>
          <w:color w:val="000000" w:themeColor="text1"/>
          <w:szCs w:val="21"/>
        </w:rPr>
        <w:t>系统的操作和继续教育的学习；</w:t>
      </w:r>
    </w:p>
    <w:p w14:paraId="16CB7A0F"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负责公司认证人员的初始评价、持续评价等；</w:t>
      </w:r>
    </w:p>
    <w:p w14:paraId="17165A35"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负责公司审核人员的专业能力的评定及动态管理；</w:t>
      </w:r>
    </w:p>
    <w:p w14:paraId="4F8F650A"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lastRenderedPageBreak/>
        <w:t>负责公司认证人员的信息录入及档案管理；</w:t>
      </w:r>
    </w:p>
    <w:p w14:paraId="4B241CE7"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负责公司业务范围内的人员专业能力的保障；</w:t>
      </w:r>
    </w:p>
    <w:p w14:paraId="4375B5D1"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负责申请评审专业支持人员、认证决定人员的评定，为使用部门提供相应的人员清单；</w:t>
      </w:r>
    </w:p>
    <w:p w14:paraId="15CCDBFC"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负责审核人员选聘、发展、监控、考核，对审核人员违规违纪提出处理建议，经总经理批准后落实；</w:t>
      </w:r>
    </w:p>
    <w:p w14:paraId="6F2009D7"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负责组织制定年度审核员和管理人员培训计划并组织实施；</w:t>
      </w:r>
    </w:p>
    <w:p w14:paraId="3B267F42"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负责审核人员信用评价与管理；</w:t>
      </w:r>
    </w:p>
    <w:p w14:paraId="4EECCE15"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负责公司行政相关事务的管理；</w:t>
      </w:r>
    </w:p>
    <w:p w14:paraId="6DAAE3ED"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负责相关岗位日常对接和联络工作；</w:t>
      </w:r>
    </w:p>
    <w:p w14:paraId="4FF6F54E" w14:textId="77777777" w:rsidR="00002B07" w:rsidRDefault="00000000">
      <w:pPr>
        <w:numPr>
          <w:ilvl w:val="0"/>
          <w:numId w:val="8"/>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负责完成领导交办的其他工作任务。</w:t>
      </w:r>
    </w:p>
    <w:p w14:paraId="502D9511" w14:textId="77777777" w:rsidR="00002B07" w:rsidRDefault="00000000">
      <w:pPr>
        <w:autoSpaceDE w:val="0"/>
        <w:autoSpaceDN w:val="0"/>
        <w:snapToGrid w:val="0"/>
        <w:spacing w:line="360" w:lineRule="auto"/>
        <w:jc w:val="left"/>
        <w:rPr>
          <w:rFonts w:hAnsi="SimSun"/>
          <w:b/>
          <w:bCs/>
          <w:szCs w:val="21"/>
        </w:rPr>
      </w:pPr>
      <w:r>
        <w:rPr>
          <w:rFonts w:hAnsi="SimSun" w:hint="eastAsia"/>
          <w:b/>
          <w:bCs/>
          <w:szCs w:val="21"/>
        </w:rPr>
        <w:t xml:space="preserve"> 3.6.3 </w:t>
      </w:r>
      <w:r>
        <w:rPr>
          <w:rFonts w:hAnsi="SimSun" w:hint="eastAsia"/>
          <w:b/>
          <w:bCs/>
          <w:szCs w:val="21"/>
        </w:rPr>
        <w:t>认证决定或复核人员</w:t>
      </w:r>
    </w:p>
    <w:p w14:paraId="7FBC7DF2" w14:textId="77777777" w:rsidR="00002B07" w:rsidRDefault="00000000">
      <w:pPr>
        <w:snapToGrid w:val="0"/>
        <w:spacing w:line="360" w:lineRule="auto"/>
        <w:rPr>
          <w:rFonts w:ascii="Arial" w:hAnsi="Arial" w:cs="Arial"/>
          <w:color w:val="000000" w:themeColor="text1"/>
          <w:szCs w:val="21"/>
        </w:rPr>
      </w:pPr>
      <w:r>
        <w:rPr>
          <w:rFonts w:ascii="Arial" w:hAnsi="Arial" w:cs="Arial" w:hint="eastAsia"/>
          <w:color w:val="000000" w:themeColor="text1"/>
          <w:szCs w:val="21"/>
        </w:rPr>
        <w:t>（</w:t>
      </w:r>
      <w:r>
        <w:rPr>
          <w:rFonts w:ascii="Arial" w:hAnsi="Arial" w:cs="Arial" w:hint="eastAsia"/>
          <w:color w:val="000000" w:themeColor="text1"/>
          <w:szCs w:val="21"/>
        </w:rPr>
        <w:t>1</w:t>
      </w:r>
      <w:r>
        <w:rPr>
          <w:rFonts w:ascii="Arial" w:hAnsi="Arial" w:cs="Arial" w:hint="eastAsia"/>
          <w:color w:val="000000" w:themeColor="text1"/>
          <w:szCs w:val="21"/>
        </w:rPr>
        <w:t>）审核案卷分发；</w:t>
      </w:r>
    </w:p>
    <w:p w14:paraId="7D38A5C5" w14:textId="77777777" w:rsidR="00002B07" w:rsidRDefault="00000000">
      <w:pPr>
        <w:numPr>
          <w:ilvl w:val="0"/>
          <w:numId w:val="9"/>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负责审核案卷规范性审议；</w:t>
      </w:r>
    </w:p>
    <w:p w14:paraId="013C7653" w14:textId="77777777" w:rsidR="00002B07" w:rsidRDefault="00000000">
      <w:pPr>
        <w:numPr>
          <w:ilvl w:val="0"/>
          <w:numId w:val="9"/>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根据认证审核相关方要求以及证书到期日情况，合理掌控认证决定过程的进度，特别关注再认证项目证书到期日之内完成认证决定；</w:t>
      </w:r>
    </w:p>
    <w:p w14:paraId="0793F618" w14:textId="77777777" w:rsidR="00002B07" w:rsidRDefault="00000000">
      <w:pPr>
        <w:numPr>
          <w:ilvl w:val="0"/>
          <w:numId w:val="9"/>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负责审核案卷交总经理做认证决定；</w:t>
      </w:r>
    </w:p>
    <w:p w14:paraId="5254A314" w14:textId="77777777" w:rsidR="00002B07" w:rsidRDefault="00000000">
      <w:pPr>
        <w:snapToGrid w:val="0"/>
        <w:spacing w:line="360" w:lineRule="auto"/>
        <w:rPr>
          <w:rFonts w:ascii="Arial" w:hAnsi="Arial" w:cs="Arial"/>
          <w:b/>
          <w:bCs/>
          <w:color w:val="000000" w:themeColor="text1"/>
          <w:szCs w:val="21"/>
        </w:rPr>
      </w:pPr>
      <w:r>
        <w:rPr>
          <w:rFonts w:ascii="Arial" w:hAnsi="Arial" w:cs="Arial" w:hint="eastAsia"/>
          <w:b/>
          <w:bCs/>
          <w:color w:val="000000" w:themeColor="text1"/>
          <w:szCs w:val="21"/>
        </w:rPr>
        <w:t xml:space="preserve">3.6.4 </w:t>
      </w:r>
      <w:r>
        <w:rPr>
          <w:rFonts w:ascii="Arial" w:hAnsi="Arial" w:cs="Arial" w:hint="eastAsia"/>
          <w:b/>
          <w:bCs/>
          <w:color w:val="000000" w:themeColor="text1"/>
          <w:szCs w:val="21"/>
        </w:rPr>
        <w:t>信息上报人员</w:t>
      </w:r>
    </w:p>
    <w:p w14:paraId="140109A0" w14:textId="77777777" w:rsidR="00002B07" w:rsidRDefault="00000000">
      <w:pPr>
        <w:numPr>
          <w:ilvl w:val="0"/>
          <w:numId w:val="10"/>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核对信息上报数据的正确性；</w:t>
      </w:r>
    </w:p>
    <w:p w14:paraId="06DB08B5" w14:textId="77777777" w:rsidR="00002B07" w:rsidRDefault="00000000">
      <w:pPr>
        <w:numPr>
          <w:ilvl w:val="0"/>
          <w:numId w:val="10"/>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系统核对暂停撤销证书是否有遗漏操作的情况；</w:t>
      </w:r>
    </w:p>
    <w:p w14:paraId="1BE9C978" w14:textId="77777777" w:rsidR="00002B07" w:rsidRDefault="00000000">
      <w:pPr>
        <w:numPr>
          <w:ilvl w:val="0"/>
          <w:numId w:val="10"/>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组织数据统计工作。</w:t>
      </w:r>
    </w:p>
    <w:p w14:paraId="72E2BF88" w14:textId="77777777" w:rsidR="00002B07" w:rsidRDefault="00000000">
      <w:pPr>
        <w:snapToGrid w:val="0"/>
        <w:spacing w:line="360" w:lineRule="auto"/>
        <w:rPr>
          <w:rFonts w:ascii="Arial" w:hAnsi="Arial" w:cs="Arial"/>
          <w:b/>
          <w:bCs/>
          <w:color w:val="000000" w:themeColor="text1"/>
          <w:szCs w:val="21"/>
        </w:rPr>
      </w:pPr>
      <w:r>
        <w:rPr>
          <w:rFonts w:ascii="Arial" w:hAnsi="Arial" w:cs="Arial" w:hint="eastAsia"/>
          <w:b/>
          <w:bCs/>
          <w:color w:val="000000" w:themeColor="text1"/>
          <w:szCs w:val="21"/>
        </w:rPr>
        <w:t>3.6.5</w:t>
      </w:r>
      <w:r>
        <w:rPr>
          <w:rFonts w:ascii="Arial" w:hAnsi="Arial" w:cs="Arial" w:hint="eastAsia"/>
          <w:b/>
          <w:bCs/>
          <w:color w:val="000000" w:themeColor="text1"/>
          <w:szCs w:val="21"/>
        </w:rPr>
        <w:t>证书管理人员</w:t>
      </w:r>
    </w:p>
    <w:p w14:paraId="7FDAB46C" w14:textId="77777777" w:rsidR="00002B07" w:rsidRDefault="00000000">
      <w:pPr>
        <w:numPr>
          <w:ilvl w:val="0"/>
          <w:numId w:val="11"/>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负责制作证书系统登记工作；</w:t>
      </w:r>
    </w:p>
    <w:p w14:paraId="0448825B" w14:textId="77777777" w:rsidR="00002B07" w:rsidRDefault="00000000">
      <w:pPr>
        <w:numPr>
          <w:ilvl w:val="0"/>
          <w:numId w:val="11"/>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负责核对出证信息与系统登记信息是否相符，识别企业信息变更内容；</w:t>
      </w:r>
    </w:p>
    <w:p w14:paraId="6CBD9EEB" w14:textId="77777777" w:rsidR="00002B07" w:rsidRDefault="00000000">
      <w:pPr>
        <w:numPr>
          <w:ilvl w:val="0"/>
          <w:numId w:val="11"/>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负责认证证书的翻译、校对、制作；</w:t>
      </w:r>
    </w:p>
    <w:p w14:paraId="4186909C" w14:textId="77777777" w:rsidR="00002B07" w:rsidRDefault="00000000">
      <w:pPr>
        <w:numPr>
          <w:ilvl w:val="0"/>
          <w:numId w:val="11"/>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负责核对证书标志使用情况（包括获得认可后标志的使用）；</w:t>
      </w:r>
    </w:p>
    <w:p w14:paraId="62669872" w14:textId="77777777" w:rsidR="00002B07" w:rsidRDefault="00000000">
      <w:pPr>
        <w:numPr>
          <w:ilvl w:val="0"/>
          <w:numId w:val="11"/>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负责证书纸、证书皮的领用；</w:t>
      </w:r>
    </w:p>
    <w:p w14:paraId="14F33D36" w14:textId="77777777" w:rsidR="00002B07" w:rsidRDefault="00000000">
      <w:pPr>
        <w:numPr>
          <w:ilvl w:val="0"/>
          <w:numId w:val="11"/>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负责制作纸质证书并扫描归档；</w:t>
      </w:r>
    </w:p>
    <w:p w14:paraId="527FF464" w14:textId="77777777" w:rsidR="00002B07" w:rsidRDefault="00000000">
      <w:pPr>
        <w:numPr>
          <w:ilvl w:val="0"/>
          <w:numId w:val="11"/>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定期统计证书纸和证书皮的使用情况；</w:t>
      </w:r>
    </w:p>
    <w:p w14:paraId="11CF8DE0" w14:textId="77777777" w:rsidR="00002B07" w:rsidRDefault="00000000">
      <w:pPr>
        <w:numPr>
          <w:ilvl w:val="0"/>
          <w:numId w:val="11"/>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负责审核案卷归档管理；</w:t>
      </w:r>
    </w:p>
    <w:p w14:paraId="62829347" w14:textId="77777777" w:rsidR="00002B07" w:rsidRDefault="00000000">
      <w:pPr>
        <w:numPr>
          <w:ilvl w:val="0"/>
          <w:numId w:val="11"/>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负责针对国家定期评审、稽查、见证</w:t>
      </w:r>
      <w:r>
        <w:rPr>
          <w:rFonts w:ascii="Arial" w:hAnsi="Arial" w:cs="Arial" w:hint="eastAsia"/>
          <w:color w:val="000000" w:themeColor="text1"/>
          <w:szCs w:val="21"/>
        </w:rPr>
        <w:t>/</w:t>
      </w:r>
      <w:r>
        <w:rPr>
          <w:rFonts w:ascii="Arial" w:hAnsi="Arial" w:cs="Arial" w:hint="eastAsia"/>
          <w:color w:val="000000" w:themeColor="text1"/>
          <w:szCs w:val="21"/>
        </w:rPr>
        <w:t>确认审核、专项抽查等，配合整改实施。</w:t>
      </w:r>
    </w:p>
    <w:p w14:paraId="465900E1" w14:textId="77777777" w:rsidR="00002B07" w:rsidRDefault="00000000">
      <w:pPr>
        <w:snapToGrid w:val="0"/>
        <w:spacing w:line="360" w:lineRule="auto"/>
        <w:rPr>
          <w:rFonts w:ascii="Arial" w:hAnsi="Arial" w:cs="Arial"/>
          <w:color w:val="000000" w:themeColor="text1"/>
          <w:szCs w:val="21"/>
        </w:rPr>
      </w:pPr>
      <w:r>
        <w:rPr>
          <w:rFonts w:ascii="Arial" w:hAnsi="Arial" w:cs="Arial" w:hint="eastAsia"/>
          <w:b/>
          <w:bCs/>
          <w:color w:val="000000" w:themeColor="text1"/>
          <w:szCs w:val="21"/>
        </w:rPr>
        <w:t xml:space="preserve">3.7 </w:t>
      </w:r>
      <w:r>
        <w:rPr>
          <w:rFonts w:ascii="Arial" w:hAnsi="Arial" w:cs="Arial" w:hint="eastAsia"/>
          <w:b/>
          <w:bCs/>
          <w:color w:val="000000" w:themeColor="text1"/>
          <w:szCs w:val="21"/>
        </w:rPr>
        <w:t>财务部</w:t>
      </w:r>
    </w:p>
    <w:p w14:paraId="5F839BC4" w14:textId="77777777" w:rsidR="00002B07" w:rsidRDefault="00000000">
      <w:pPr>
        <w:numPr>
          <w:ilvl w:val="0"/>
          <w:numId w:val="12"/>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负责公司账目、认证项目的核对、结算，包括与分公司、办事处的费用对账、结算等；</w:t>
      </w:r>
    </w:p>
    <w:p w14:paraId="56FB9AD9" w14:textId="77777777" w:rsidR="00002B07" w:rsidRDefault="00000000">
      <w:pPr>
        <w:numPr>
          <w:ilvl w:val="0"/>
          <w:numId w:val="12"/>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负责每月对员工工资进行核对，确保按时发放员工工资和社保、公积金；</w:t>
      </w:r>
    </w:p>
    <w:p w14:paraId="0D705F36" w14:textId="77777777" w:rsidR="00002B07" w:rsidRDefault="00000000">
      <w:pPr>
        <w:numPr>
          <w:ilvl w:val="0"/>
          <w:numId w:val="12"/>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负责每月核对认证人员产生的审核费，确保按时、无误的发放审核费用；</w:t>
      </w:r>
    </w:p>
    <w:p w14:paraId="2B014F12" w14:textId="77777777" w:rsidR="00002B07" w:rsidRDefault="00000000">
      <w:pPr>
        <w:numPr>
          <w:ilvl w:val="0"/>
          <w:numId w:val="12"/>
        </w:numPr>
        <w:snapToGrid w:val="0"/>
        <w:spacing w:line="360" w:lineRule="auto"/>
        <w:rPr>
          <w:rFonts w:ascii="Arial" w:hAnsi="Arial" w:cs="Arial"/>
          <w:color w:val="000000" w:themeColor="text1"/>
          <w:szCs w:val="21"/>
        </w:rPr>
      </w:pPr>
      <w:r>
        <w:rPr>
          <w:rFonts w:ascii="Arial" w:hAnsi="Arial" w:cs="Arial" w:hint="eastAsia"/>
          <w:color w:val="000000" w:themeColor="text1"/>
          <w:szCs w:val="21"/>
        </w:rPr>
        <w:lastRenderedPageBreak/>
        <w:t>负责审核、传递需要开具发票的清单，保证开票信息和金额的正确性；</w:t>
      </w:r>
    </w:p>
    <w:p w14:paraId="6C431EB5" w14:textId="77777777" w:rsidR="00002B07" w:rsidRDefault="00000000">
      <w:pPr>
        <w:numPr>
          <w:ilvl w:val="0"/>
          <w:numId w:val="12"/>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负责其他费用的报销和发放；</w:t>
      </w:r>
    </w:p>
    <w:p w14:paraId="65FDF64B" w14:textId="77777777" w:rsidR="00002B07" w:rsidRDefault="00000000">
      <w:pPr>
        <w:numPr>
          <w:ilvl w:val="0"/>
          <w:numId w:val="12"/>
        </w:numPr>
        <w:snapToGrid w:val="0"/>
        <w:spacing w:line="360" w:lineRule="auto"/>
        <w:rPr>
          <w:rFonts w:ascii="Arial" w:hAnsi="Arial" w:cs="Arial"/>
          <w:color w:val="000000" w:themeColor="text1"/>
          <w:szCs w:val="21"/>
        </w:rPr>
      </w:pPr>
      <w:r>
        <w:rPr>
          <w:rFonts w:ascii="Arial" w:hAnsi="Arial" w:cs="Arial" w:hint="eastAsia"/>
          <w:color w:val="000000" w:themeColor="text1"/>
          <w:szCs w:val="21"/>
        </w:rPr>
        <w:t>负责完成领导</w:t>
      </w:r>
      <w:r>
        <w:rPr>
          <w:rFonts w:ascii="Arial" w:hAnsi="Arial" w:cs="Arial" w:hint="eastAsia"/>
          <w:color w:val="000000" w:themeColor="text1"/>
          <w:szCs w:val="21"/>
        </w:rPr>
        <w:t>交待</w:t>
      </w:r>
      <w:r>
        <w:rPr>
          <w:rFonts w:ascii="Arial" w:hAnsi="Arial" w:cs="Arial" w:hint="eastAsia"/>
          <w:color w:val="000000" w:themeColor="text1"/>
          <w:szCs w:val="21"/>
        </w:rPr>
        <w:t>的其他工作任务。</w:t>
      </w:r>
    </w:p>
    <w:p w14:paraId="5ADE94B4" w14:textId="77777777" w:rsidR="00002B07" w:rsidRDefault="00002B07">
      <w:pPr>
        <w:autoSpaceDE w:val="0"/>
        <w:autoSpaceDN w:val="0"/>
        <w:snapToGrid w:val="0"/>
        <w:spacing w:line="360" w:lineRule="auto"/>
        <w:jc w:val="left"/>
        <w:rPr>
          <w:rFonts w:hAnsi="SimSun"/>
          <w:szCs w:val="21"/>
        </w:rPr>
      </w:pPr>
    </w:p>
    <w:p w14:paraId="27FBA817" w14:textId="77777777" w:rsidR="00002B07" w:rsidRDefault="00002B07">
      <w:pPr>
        <w:autoSpaceDE w:val="0"/>
        <w:autoSpaceDN w:val="0"/>
        <w:snapToGrid w:val="0"/>
        <w:spacing w:line="360" w:lineRule="auto"/>
        <w:ind w:firstLineChars="200" w:firstLine="420"/>
        <w:jc w:val="left"/>
        <w:rPr>
          <w:rFonts w:hAnsi="SimSun"/>
          <w:szCs w:val="21"/>
        </w:rPr>
      </w:pPr>
    </w:p>
    <w:p w14:paraId="7C6C4701" w14:textId="77777777" w:rsidR="00002B07" w:rsidRDefault="00002B07">
      <w:pPr>
        <w:snapToGrid w:val="0"/>
        <w:spacing w:line="360" w:lineRule="auto"/>
        <w:rPr>
          <w:rFonts w:ascii="Arial" w:hAnsi="Arial" w:cs="Arial"/>
          <w:color w:val="000000" w:themeColor="text1"/>
          <w:szCs w:val="21"/>
        </w:rPr>
      </w:pPr>
    </w:p>
    <w:sectPr w:rsidR="00002B07">
      <w:headerReference w:type="default" r:id="rId12"/>
      <w:footerReference w:type="default" r:id="rId13"/>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AA050" w14:textId="77777777" w:rsidR="00466E97" w:rsidRDefault="00466E97">
      <w:r>
        <w:separator/>
      </w:r>
    </w:p>
  </w:endnote>
  <w:endnote w:type="continuationSeparator" w:id="0">
    <w:p w14:paraId="62F0E278" w14:textId="77777777" w:rsidR="00466E97" w:rsidRDefault="00466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8846D" w14:textId="77777777" w:rsidR="00002B07" w:rsidRDefault="00002B07">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C4059" w14:textId="77777777" w:rsidR="00002B07" w:rsidRDefault="00002B07">
    <w:pPr>
      <w:jc w:val="center"/>
      <w:rPr>
        <w:rFonts w:ascii="Arial" w:hAnsi="Arial" w:cs="Arial"/>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44ED6" w14:textId="77777777" w:rsidR="00002B07" w:rsidRDefault="00002B07">
    <w:pPr>
      <w:jc w:val="center"/>
      <w:rPr>
        <w:rFonts w:ascii="Arial" w:hAnsi="Arial" w:cs="Arial"/>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628DA" w14:textId="77777777" w:rsidR="00466E97" w:rsidRDefault="00466E97">
      <w:r>
        <w:separator/>
      </w:r>
    </w:p>
  </w:footnote>
  <w:footnote w:type="continuationSeparator" w:id="0">
    <w:p w14:paraId="5CC3A6C9" w14:textId="77777777" w:rsidR="00466E97" w:rsidRDefault="00466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8B1DB" w14:textId="77777777" w:rsidR="00002B07" w:rsidRDefault="00002B07">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E56C1" w14:textId="77777777" w:rsidR="00002B07" w:rsidRDefault="00000000">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820F0D"/>
    <w:multiLevelType w:val="singleLevel"/>
    <w:tmpl w:val="A8820F0D"/>
    <w:lvl w:ilvl="0">
      <w:start w:val="2"/>
      <w:numFmt w:val="decimal"/>
      <w:suff w:val="nothing"/>
      <w:lvlText w:val="（%1）"/>
      <w:lvlJc w:val="left"/>
    </w:lvl>
  </w:abstractNum>
  <w:abstractNum w:abstractNumId="1" w15:restartNumberingAfterBreak="0">
    <w:nsid w:val="A8A23919"/>
    <w:multiLevelType w:val="singleLevel"/>
    <w:tmpl w:val="A8A23919"/>
    <w:lvl w:ilvl="0">
      <w:start w:val="1"/>
      <w:numFmt w:val="decimal"/>
      <w:suff w:val="nothing"/>
      <w:lvlText w:val="（%1）"/>
      <w:lvlJc w:val="left"/>
    </w:lvl>
  </w:abstractNum>
  <w:abstractNum w:abstractNumId="2" w15:restartNumberingAfterBreak="0">
    <w:nsid w:val="B61F08F6"/>
    <w:multiLevelType w:val="singleLevel"/>
    <w:tmpl w:val="B61F08F6"/>
    <w:lvl w:ilvl="0">
      <w:start w:val="2"/>
      <w:numFmt w:val="decimal"/>
      <w:suff w:val="nothing"/>
      <w:lvlText w:val="（%1）"/>
      <w:lvlJc w:val="left"/>
    </w:lvl>
  </w:abstractNum>
  <w:abstractNum w:abstractNumId="3" w15:restartNumberingAfterBreak="0">
    <w:nsid w:val="BD8954A4"/>
    <w:multiLevelType w:val="singleLevel"/>
    <w:tmpl w:val="BD8954A4"/>
    <w:lvl w:ilvl="0">
      <w:start w:val="1"/>
      <w:numFmt w:val="decimal"/>
      <w:suff w:val="nothing"/>
      <w:lvlText w:val="（%1）"/>
      <w:lvlJc w:val="left"/>
    </w:lvl>
  </w:abstractNum>
  <w:abstractNum w:abstractNumId="4" w15:restartNumberingAfterBreak="0">
    <w:nsid w:val="D2EE19FE"/>
    <w:multiLevelType w:val="singleLevel"/>
    <w:tmpl w:val="D2EE19FE"/>
    <w:lvl w:ilvl="0">
      <w:start w:val="2"/>
      <w:numFmt w:val="decimal"/>
      <w:suff w:val="nothing"/>
      <w:lvlText w:val="（%1）"/>
      <w:lvlJc w:val="left"/>
    </w:lvl>
  </w:abstractNum>
  <w:abstractNum w:abstractNumId="5" w15:restartNumberingAfterBreak="0">
    <w:nsid w:val="FB6477F1"/>
    <w:multiLevelType w:val="singleLevel"/>
    <w:tmpl w:val="FB6477F1"/>
    <w:lvl w:ilvl="0">
      <w:start w:val="2"/>
      <w:numFmt w:val="decimal"/>
      <w:suff w:val="nothing"/>
      <w:lvlText w:val="（%1）"/>
      <w:lvlJc w:val="left"/>
    </w:lvl>
  </w:abstractNum>
  <w:abstractNum w:abstractNumId="6" w15:restartNumberingAfterBreak="0">
    <w:nsid w:val="19261BDE"/>
    <w:multiLevelType w:val="singleLevel"/>
    <w:tmpl w:val="19261BDE"/>
    <w:lvl w:ilvl="0">
      <w:start w:val="1"/>
      <w:numFmt w:val="decimal"/>
      <w:suff w:val="nothing"/>
      <w:lvlText w:val="（%1）"/>
      <w:lvlJc w:val="left"/>
    </w:lvl>
  </w:abstractNum>
  <w:abstractNum w:abstractNumId="7" w15:restartNumberingAfterBreak="0">
    <w:nsid w:val="484930CE"/>
    <w:multiLevelType w:val="singleLevel"/>
    <w:tmpl w:val="484930CE"/>
    <w:lvl w:ilvl="0">
      <w:start w:val="1"/>
      <w:numFmt w:val="decimal"/>
      <w:suff w:val="nothing"/>
      <w:lvlText w:val="（%1）"/>
      <w:lvlJc w:val="left"/>
    </w:lvl>
  </w:abstractNum>
  <w:abstractNum w:abstractNumId="8" w15:restartNumberingAfterBreak="0">
    <w:nsid w:val="4CB059E2"/>
    <w:multiLevelType w:val="singleLevel"/>
    <w:tmpl w:val="4CB059E2"/>
    <w:lvl w:ilvl="0">
      <w:start w:val="1"/>
      <w:numFmt w:val="decimal"/>
      <w:suff w:val="nothing"/>
      <w:lvlText w:val="（%1）"/>
      <w:lvlJc w:val="left"/>
    </w:lvl>
  </w:abstractNum>
  <w:abstractNum w:abstractNumId="9" w15:restartNumberingAfterBreak="0">
    <w:nsid w:val="5109079B"/>
    <w:multiLevelType w:val="multilevel"/>
    <w:tmpl w:val="5109079B"/>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138F5B5"/>
    <w:multiLevelType w:val="singleLevel"/>
    <w:tmpl w:val="7138F5B5"/>
    <w:lvl w:ilvl="0">
      <w:start w:val="7"/>
      <w:numFmt w:val="decimal"/>
      <w:suff w:val="nothing"/>
      <w:lvlText w:val="（%1）"/>
      <w:lvlJc w:val="left"/>
    </w:lvl>
  </w:abstractNum>
  <w:abstractNum w:abstractNumId="11" w15:restartNumberingAfterBreak="0">
    <w:nsid w:val="75B79C7C"/>
    <w:multiLevelType w:val="singleLevel"/>
    <w:tmpl w:val="75B79C7C"/>
    <w:lvl w:ilvl="0">
      <w:start w:val="1"/>
      <w:numFmt w:val="decimal"/>
      <w:suff w:val="nothing"/>
      <w:lvlText w:val="（%1）"/>
      <w:lvlJc w:val="left"/>
    </w:lvl>
  </w:abstractNum>
  <w:num w:numId="1" w16cid:durableId="1691030903">
    <w:abstractNumId w:val="9"/>
  </w:num>
  <w:num w:numId="2" w16cid:durableId="162202626">
    <w:abstractNumId w:val="7"/>
  </w:num>
  <w:num w:numId="3" w16cid:durableId="1807507769">
    <w:abstractNumId w:val="10"/>
  </w:num>
  <w:num w:numId="4" w16cid:durableId="124785292">
    <w:abstractNumId w:val="8"/>
  </w:num>
  <w:num w:numId="5" w16cid:durableId="521169882">
    <w:abstractNumId w:val="3"/>
  </w:num>
  <w:num w:numId="6" w16cid:durableId="119154388">
    <w:abstractNumId w:val="2"/>
  </w:num>
  <w:num w:numId="7" w16cid:durableId="996222427">
    <w:abstractNumId w:val="5"/>
  </w:num>
  <w:num w:numId="8" w16cid:durableId="327170840">
    <w:abstractNumId w:val="0"/>
  </w:num>
  <w:num w:numId="9" w16cid:durableId="2002268252">
    <w:abstractNumId w:val="4"/>
  </w:num>
  <w:num w:numId="10" w16cid:durableId="909197921">
    <w:abstractNumId w:val="11"/>
  </w:num>
  <w:num w:numId="11" w16cid:durableId="1763259233">
    <w:abstractNumId w:val="1"/>
  </w:num>
  <w:num w:numId="12" w16cid:durableId="1161431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yOWM2ZWY1M2E0MWUyZWZmNzU2ZTU5MzE3YTExNzkifQ=="/>
  </w:docVars>
  <w:rsids>
    <w:rsidRoot w:val="002362E5"/>
    <w:rsid w:val="00002B07"/>
    <w:rsid w:val="00007B8B"/>
    <w:rsid w:val="00020224"/>
    <w:rsid w:val="00041F4C"/>
    <w:rsid w:val="00042913"/>
    <w:rsid w:val="00051640"/>
    <w:rsid w:val="000611B1"/>
    <w:rsid w:val="00067D8E"/>
    <w:rsid w:val="000703DC"/>
    <w:rsid w:val="000919B7"/>
    <w:rsid w:val="000C0931"/>
    <w:rsid w:val="000C22E4"/>
    <w:rsid w:val="000D6574"/>
    <w:rsid w:val="000E2757"/>
    <w:rsid w:val="00100866"/>
    <w:rsid w:val="00105815"/>
    <w:rsid w:val="00114A32"/>
    <w:rsid w:val="00120097"/>
    <w:rsid w:val="00156194"/>
    <w:rsid w:val="00160765"/>
    <w:rsid w:val="00161B00"/>
    <w:rsid w:val="001769E6"/>
    <w:rsid w:val="0018511E"/>
    <w:rsid w:val="001B68DC"/>
    <w:rsid w:val="001C0D0F"/>
    <w:rsid w:val="001E4C68"/>
    <w:rsid w:val="001E6940"/>
    <w:rsid w:val="001E79E5"/>
    <w:rsid w:val="00211FF7"/>
    <w:rsid w:val="00217F3B"/>
    <w:rsid w:val="002362E5"/>
    <w:rsid w:val="002472FA"/>
    <w:rsid w:val="00261459"/>
    <w:rsid w:val="00264727"/>
    <w:rsid w:val="00265010"/>
    <w:rsid w:val="002673D1"/>
    <w:rsid w:val="00277098"/>
    <w:rsid w:val="002801A8"/>
    <w:rsid w:val="002D1461"/>
    <w:rsid w:val="002D6419"/>
    <w:rsid w:val="002E273F"/>
    <w:rsid w:val="002E717D"/>
    <w:rsid w:val="0034372D"/>
    <w:rsid w:val="00343868"/>
    <w:rsid w:val="0036377D"/>
    <w:rsid w:val="0036739E"/>
    <w:rsid w:val="00396FFF"/>
    <w:rsid w:val="003A199D"/>
    <w:rsid w:val="003B64BC"/>
    <w:rsid w:val="003B790D"/>
    <w:rsid w:val="003C0B26"/>
    <w:rsid w:val="003E4013"/>
    <w:rsid w:val="003F3100"/>
    <w:rsid w:val="004131D6"/>
    <w:rsid w:val="00414E90"/>
    <w:rsid w:val="00427151"/>
    <w:rsid w:val="00440539"/>
    <w:rsid w:val="00466E97"/>
    <w:rsid w:val="004718AB"/>
    <w:rsid w:val="0047329F"/>
    <w:rsid w:val="00495870"/>
    <w:rsid w:val="004A4959"/>
    <w:rsid w:val="004C7397"/>
    <w:rsid w:val="00511C67"/>
    <w:rsid w:val="0054170D"/>
    <w:rsid w:val="00547E6E"/>
    <w:rsid w:val="00593724"/>
    <w:rsid w:val="005944C1"/>
    <w:rsid w:val="005A46F9"/>
    <w:rsid w:val="005A67CB"/>
    <w:rsid w:val="005C32BB"/>
    <w:rsid w:val="005D06C2"/>
    <w:rsid w:val="005D21C0"/>
    <w:rsid w:val="005E634E"/>
    <w:rsid w:val="005F6879"/>
    <w:rsid w:val="00663EBA"/>
    <w:rsid w:val="00665BD2"/>
    <w:rsid w:val="00672667"/>
    <w:rsid w:val="0068105B"/>
    <w:rsid w:val="00681AAF"/>
    <w:rsid w:val="00682975"/>
    <w:rsid w:val="0068738D"/>
    <w:rsid w:val="006D3910"/>
    <w:rsid w:val="00711E0E"/>
    <w:rsid w:val="007122A0"/>
    <w:rsid w:val="00716540"/>
    <w:rsid w:val="00726435"/>
    <w:rsid w:val="007328D9"/>
    <w:rsid w:val="00766E6B"/>
    <w:rsid w:val="007703F8"/>
    <w:rsid w:val="00791E27"/>
    <w:rsid w:val="007C4B98"/>
    <w:rsid w:val="007E740F"/>
    <w:rsid w:val="0080780B"/>
    <w:rsid w:val="0081335F"/>
    <w:rsid w:val="00820406"/>
    <w:rsid w:val="0084138B"/>
    <w:rsid w:val="00864046"/>
    <w:rsid w:val="00875950"/>
    <w:rsid w:val="0089264F"/>
    <w:rsid w:val="008952DE"/>
    <w:rsid w:val="008A468B"/>
    <w:rsid w:val="008B1EF2"/>
    <w:rsid w:val="008F1CB2"/>
    <w:rsid w:val="00915440"/>
    <w:rsid w:val="009702FF"/>
    <w:rsid w:val="009A7E34"/>
    <w:rsid w:val="00A02BBF"/>
    <w:rsid w:val="00A20993"/>
    <w:rsid w:val="00A24550"/>
    <w:rsid w:val="00A76F7A"/>
    <w:rsid w:val="00A95070"/>
    <w:rsid w:val="00AE3D4E"/>
    <w:rsid w:val="00AE5839"/>
    <w:rsid w:val="00AF61F0"/>
    <w:rsid w:val="00B06A6F"/>
    <w:rsid w:val="00B22D99"/>
    <w:rsid w:val="00B37C37"/>
    <w:rsid w:val="00B43FFC"/>
    <w:rsid w:val="00B62004"/>
    <w:rsid w:val="00B665C6"/>
    <w:rsid w:val="00BA1B1F"/>
    <w:rsid w:val="00BA7A2C"/>
    <w:rsid w:val="00BC41D2"/>
    <w:rsid w:val="00BD6183"/>
    <w:rsid w:val="00BE0546"/>
    <w:rsid w:val="00BE64DC"/>
    <w:rsid w:val="00C27D2E"/>
    <w:rsid w:val="00C37511"/>
    <w:rsid w:val="00C4768E"/>
    <w:rsid w:val="00C604E3"/>
    <w:rsid w:val="00C81D75"/>
    <w:rsid w:val="00C92962"/>
    <w:rsid w:val="00C96C10"/>
    <w:rsid w:val="00C97E38"/>
    <w:rsid w:val="00CE68DC"/>
    <w:rsid w:val="00CE6F0C"/>
    <w:rsid w:val="00D058D9"/>
    <w:rsid w:val="00D3271A"/>
    <w:rsid w:val="00D66EED"/>
    <w:rsid w:val="00D96CAE"/>
    <w:rsid w:val="00D97C03"/>
    <w:rsid w:val="00DA3F8C"/>
    <w:rsid w:val="00DB2D0E"/>
    <w:rsid w:val="00DF5C37"/>
    <w:rsid w:val="00E33F05"/>
    <w:rsid w:val="00E348D6"/>
    <w:rsid w:val="00E5629D"/>
    <w:rsid w:val="00E91955"/>
    <w:rsid w:val="00E97060"/>
    <w:rsid w:val="00EA1C59"/>
    <w:rsid w:val="00EB6E6D"/>
    <w:rsid w:val="00EF4FFD"/>
    <w:rsid w:val="00F46EBF"/>
    <w:rsid w:val="00FB3F57"/>
    <w:rsid w:val="00FB643A"/>
    <w:rsid w:val="00FC6D1C"/>
    <w:rsid w:val="00FF3001"/>
    <w:rsid w:val="03C2467B"/>
    <w:rsid w:val="10AD7DD5"/>
    <w:rsid w:val="13227072"/>
    <w:rsid w:val="1DE0477C"/>
    <w:rsid w:val="21E4737C"/>
    <w:rsid w:val="29AE46A3"/>
    <w:rsid w:val="2CDB2EB5"/>
    <w:rsid w:val="2FEB6D63"/>
    <w:rsid w:val="381C0F1F"/>
    <w:rsid w:val="39010BDB"/>
    <w:rsid w:val="3C7B566B"/>
    <w:rsid w:val="3D690D7B"/>
    <w:rsid w:val="438A3EC4"/>
    <w:rsid w:val="49024FCF"/>
    <w:rsid w:val="49503CE8"/>
    <w:rsid w:val="49EB7442"/>
    <w:rsid w:val="4C683DCA"/>
    <w:rsid w:val="4CC96139"/>
    <w:rsid w:val="4E7A3B3C"/>
    <w:rsid w:val="4F751305"/>
    <w:rsid w:val="767B4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240F952"/>
  <w15:docId w15:val="{34C3A024-3982-8D42-912C-9646AE786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uiPriority="0" w:qFormat="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Calibri" w:hAnsi="Calibri" w:cs="SimHei"/>
      <w:kern w:val="2"/>
      <w:sz w:val="21"/>
      <w:szCs w:val="22"/>
      <w:lang w:val="en-US"/>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qFormat/>
    <w:pPr>
      <w:keepNext/>
      <w:keepLines/>
      <w:spacing w:before="260" w:after="260" w:line="416" w:lineRule="auto"/>
      <w:outlineLvl w:val="1"/>
    </w:pPr>
    <w:rPr>
      <w:rFonts w:ascii="Arial" w:eastAsia="SimHei" w:hAnsi="Arial" w:cs="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jc w:val="left"/>
    </w:pPr>
  </w:style>
  <w:style w:type="paragraph" w:styleId="TOC3">
    <w:name w:val="toc 3"/>
    <w:basedOn w:val="Normal"/>
    <w:next w:val="Normal"/>
    <w:uiPriority w:val="39"/>
    <w:unhideWhenUsed/>
    <w:qFormat/>
    <w:pPr>
      <w:widowControl/>
      <w:spacing w:after="100" w:line="259" w:lineRule="auto"/>
      <w:ind w:left="440"/>
      <w:jc w:val="left"/>
    </w:pPr>
    <w:rPr>
      <w:rFonts w:cs="Times New Roman"/>
      <w:kern w:val="0"/>
      <w:sz w:val="22"/>
    </w:rPr>
  </w:style>
  <w:style w:type="paragraph" w:styleId="PlainText">
    <w:name w:val="Plain Text"/>
    <w:basedOn w:val="Normal"/>
    <w:qFormat/>
    <w:rPr>
      <w:rFonts w:ascii="SimSun" w:hAnsi="Courier New"/>
    </w:rPr>
  </w:style>
  <w:style w:type="paragraph" w:styleId="Date">
    <w:name w:val="Date"/>
    <w:basedOn w:val="Normal"/>
    <w:next w:val="Normal"/>
    <w:link w:val="DateChar"/>
    <w:semiHidden/>
    <w:unhideWhenUsed/>
    <w:qFormat/>
    <w:pPr>
      <w:ind w:leftChars="2500" w:left="100"/>
    </w:p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cs="Times New Roman"/>
      <w:kern w:val="0"/>
      <w:sz w:val="24"/>
    </w:rPr>
  </w:style>
  <w:style w:type="paragraph" w:styleId="TOC2">
    <w:name w:val="toc 2"/>
    <w:basedOn w:val="Normal"/>
    <w:next w:val="Normal"/>
    <w:uiPriority w:val="39"/>
    <w:unhideWhenUsed/>
    <w:qFormat/>
    <w:pPr>
      <w:widowControl/>
      <w:spacing w:after="100" w:line="259" w:lineRule="auto"/>
      <w:ind w:left="220"/>
      <w:jc w:val="left"/>
    </w:pPr>
    <w:rPr>
      <w:rFonts w:cs="Times New Roman"/>
      <w:kern w:val="0"/>
      <w:sz w:val="22"/>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HTMLSample">
    <w:name w:val="HTML Sample"/>
    <w:qFormat/>
    <w:rPr>
      <w:rFonts w:ascii="Courier New" w:hAnsi="Courier New" w:cs="Courier New"/>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1Char">
    <w:name w:val="Heading 1 Char"/>
    <w:basedOn w:val="DefaultParagraphFont"/>
    <w:link w:val="Heading1"/>
    <w:uiPriority w:val="9"/>
    <w:qFormat/>
    <w:rPr>
      <w:rFonts w:ascii="Calibri" w:eastAsia="SimSun" w:hAnsi="Calibri" w:cs="SimHei"/>
      <w:b/>
      <w:bCs/>
      <w:kern w:val="44"/>
      <w:sz w:val="44"/>
      <w:szCs w:val="44"/>
    </w:rPr>
  </w:style>
  <w:style w:type="character" w:customStyle="1" w:styleId="DateChar">
    <w:name w:val="Date Char"/>
    <w:basedOn w:val="DefaultParagraphFont"/>
    <w:link w:val="Date"/>
    <w:semiHidden/>
    <w:qFormat/>
    <w:rPr>
      <w:rFonts w:ascii="Calibri" w:eastAsia="SimSun" w:hAnsi="Calibri" w:cs="SimHei"/>
    </w:rPr>
  </w:style>
  <w:style w:type="character" w:customStyle="1" w:styleId="Heading2Char">
    <w:name w:val="Heading 2 Char"/>
    <w:basedOn w:val="DefaultParagraphFont"/>
    <w:link w:val="Heading2"/>
    <w:qFormat/>
    <w:rPr>
      <w:rFonts w:ascii="Arial" w:eastAsia="SimHei" w:hAnsi="Arial" w:cs="Times New Roman"/>
      <w:b/>
      <w:bCs/>
      <w:sz w:val="32"/>
      <w:szCs w:val="32"/>
    </w:rPr>
  </w:style>
  <w:style w:type="character" w:customStyle="1" w:styleId="BalloonTextChar">
    <w:name w:val="Balloon Text Char"/>
    <w:basedOn w:val="DefaultParagraphFont"/>
    <w:link w:val="BalloonText"/>
    <w:uiPriority w:val="99"/>
    <w:qFormat/>
    <w:rPr>
      <w:rFonts w:ascii="Calibri" w:eastAsia="SimSun" w:hAnsi="Calibri" w:cs="SimHei"/>
      <w:sz w:val="18"/>
      <w:szCs w:val="18"/>
    </w:rPr>
  </w:style>
  <w:style w:type="paragraph" w:customStyle="1" w:styleId="Char">
    <w:name w:val="Char"/>
    <w:basedOn w:val="Normal"/>
    <w:qFormat/>
    <w:rPr>
      <w:rFonts w:ascii="Times New Roman" w:hAnsi="Times New Roman" w:cs="Times New Roman"/>
      <w:szCs w:val="20"/>
    </w:rPr>
  </w:style>
  <w:style w:type="paragraph" w:customStyle="1" w:styleId="TOC10">
    <w:name w:val="TOC 标题1"/>
    <w:basedOn w:val="Heading1"/>
    <w:next w:val="Normal"/>
    <w:uiPriority w:val="39"/>
    <w:unhideWhenUsed/>
    <w:qFormat/>
    <w:pPr>
      <w:widowControl/>
      <w:spacing w:before="240" w:after="0" w:line="259" w:lineRule="auto"/>
      <w:jc w:val="left"/>
      <w:outlineLvl w:val="9"/>
    </w:pPr>
    <w:rPr>
      <w:rFonts w:ascii="Cambria" w:hAnsi="Cambria"/>
      <w:b w:val="0"/>
      <w:bCs w:val="0"/>
      <w:color w:val="365F90"/>
      <w:kern w:val="0"/>
      <w:sz w:val="32"/>
      <w:szCs w:val="32"/>
    </w:rPr>
  </w:style>
  <w:style w:type="paragraph" w:customStyle="1" w:styleId="1">
    <w:name w:val="列出段落1"/>
    <w:basedOn w:val="Normal"/>
    <w:uiPriority w:val="34"/>
    <w:qFormat/>
    <w:pPr>
      <w:ind w:firstLineChars="200" w:firstLine="420"/>
    </w:pPr>
  </w:style>
  <w:style w:type="paragraph" w:customStyle="1" w:styleId="p0">
    <w:name w:val="p0"/>
    <w:basedOn w:val="Normal"/>
    <w:qFormat/>
    <w:pPr>
      <w:widowControl/>
    </w:pPr>
    <w:rPr>
      <w:rFonts w:cs="SimSun"/>
      <w:kern w:val="0"/>
      <w:szCs w:val="21"/>
    </w:rPr>
  </w:style>
  <w:style w:type="character" w:customStyle="1" w:styleId="fontstyle01">
    <w:name w:val="fontstyle01"/>
    <w:basedOn w:val="DefaultParagraphFont"/>
    <w:qFormat/>
    <w:rPr>
      <w:rFonts w:ascii="SimSun" w:eastAsia="SimSun" w:hAnsi="SimSun" w:cs="SimSun" w:hint="eastAsia"/>
      <w:color w:val="000000"/>
      <w:sz w:val="22"/>
      <w:szCs w:val="22"/>
    </w:rPr>
  </w:style>
  <w:style w:type="character" w:customStyle="1" w:styleId="CommentTextChar">
    <w:name w:val="Comment Text Char"/>
    <w:basedOn w:val="DefaultParagraphFont"/>
    <w:link w:val="CommentText"/>
    <w:uiPriority w:val="99"/>
    <w:qFormat/>
    <w:rPr>
      <w:rFonts w:ascii="Calibri" w:eastAsia="SimSun" w:hAnsi="Calibri" w:cs="SimHei"/>
    </w:rPr>
  </w:style>
  <w:style w:type="character" w:customStyle="1" w:styleId="CommentSubjectChar">
    <w:name w:val="Comment Subject Char"/>
    <w:basedOn w:val="CommentTextChar"/>
    <w:link w:val="CommentSubject"/>
    <w:uiPriority w:val="99"/>
    <w:qFormat/>
    <w:rPr>
      <w:rFonts w:ascii="Calibri" w:eastAsia="SimSun" w:hAnsi="Calibri" w:cs="SimHei"/>
      <w:b/>
      <w:bC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Calibri" w:hAnsi="Calibri" w:cs="SimHe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604</Words>
  <Characters>3446</Characters>
  <Application>Microsoft Office Word</Application>
  <DocSecurity>0</DocSecurity>
  <Lines>28</Lines>
  <Paragraphs>8</Paragraphs>
  <ScaleCrop>false</ScaleCrop>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dc:creator>
  <cp:lastModifiedBy>Office</cp:lastModifiedBy>
  <cp:revision>132</cp:revision>
  <dcterms:created xsi:type="dcterms:W3CDTF">2020-06-21T11:56:00Z</dcterms:created>
  <dcterms:modified xsi:type="dcterms:W3CDTF">2025-06-25T11:47:00Z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B506A241B8894AA5B1CF2E66AD537F24_12</vt:lpwstr>
  </property>
  <property fmtid="{D5CDD505-2E9C-101B-9397-08002B2CF9AE}" pid="4" name="KSOTemplateDocerSaveRecord">
    <vt:lpwstr>eyJoZGlkIjoiNzY2NDUxYzdhYTVjNjhlOGY5NGYxNjZkYTZlM2VhMjQiLCJ1c2VySWQiOiIxMjgzNzI2MjI4In0=</vt:lpwstr>
  </property>
</Properties>
</file>