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96839" w14:textId="77777777" w:rsidR="001918DB" w:rsidRPr="00DD6138" w:rsidRDefault="00A8794D">
      <w:pPr>
        <w:snapToGrid w:val="0"/>
        <w:spacing w:beforeLines="100" w:before="312" w:afterLines="100" w:after="312" w:line="460" w:lineRule="exact"/>
        <w:rPr>
          <w:rFonts w:asciiTheme="minorHAnsi" w:hAnsiTheme="minorHAnsi"/>
        </w:rPr>
      </w:pPr>
      <w:r w:rsidRPr="00DD6138">
        <w:rPr>
          <w:rFonts w:asciiTheme="minorHAnsi" w:hAnsiTheme="minorHAnsi"/>
          <w:b/>
          <w:noProof/>
          <w:spacing w:val="40"/>
          <w:sz w:val="52"/>
          <w:szCs w:val="52"/>
        </w:rPr>
        <w:drawing>
          <wp:anchor distT="0" distB="0" distL="114300" distR="114300" simplePos="0" relativeHeight="251660288" behindDoc="0" locked="0" layoutInCell="1" allowOverlap="1" wp14:anchorId="3915F8B0" wp14:editId="1AF2384E">
            <wp:simplePos x="0" y="0"/>
            <wp:positionH relativeFrom="column">
              <wp:posOffset>1952625</wp:posOffset>
            </wp:positionH>
            <wp:positionV relativeFrom="paragraph">
              <wp:posOffset>352425</wp:posOffset>
            </wp:positionV>
            <wp:extent cx="1362075" cy="1313815"/>
            <wp:effectExtent l="0" t="0" r="6985" b="0"/>
            <wp:wrapNone/>
            <wp:docPr id="8" name="图片 8" descr="3b5b1e9c551a8a930dc8156deb3d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b5b1e9c551a8a930dc8156deb3d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6200000" flipV="1">
                      <a:off x="0" y="0"/>
                      <a:ext cx="1362075" cy="1314035"/>
                    </a:xfrm>
                    <a:prstGeom prst="rect">
                      <a:avLst/>
                    </a:prstGeom>
                    <a:noFill/>
                    <a:ln>
                      <a:noFill/>
                    </a:ln>
                  </pic:spPr>
                </pic:pic>
              </a:graphicData>
            </a:graphic>
          </wp:anchor>
        </w:drawing>
      </w:r>
    </w:p>
    <w:p w14:paraId="41204EDD" w14:textId="77777777" w:rsidR="001918DB" w:rsidRPr="00DD6138" w:rsidRDefault="001918DB">
      <w:pPr>
        <w:spacing w:line="460" w:lineRule="exact"/>
        <w:rPr>
          <w:rFonts w:asciiTheme="minorHAnsi" w:eastAsiaTheme="majorEastAsia" w:hAnsiTheme="minorHAnsi" w:cstheme="majorEastAsia"/>
        </w:rPr>
      </w:pPr>
    </w:p>
    <w:p w14:paraId="0F7E4D61" w14:textId="77777777" w:rsidR="001918DB" w:rsidRPr="00DD6138" w:rsidRDefault="001918DB">
      <w:pPr>
        <w:spacing w:line="460" w:lineRule="exact"/>
        <w:jc w:val="center"/>
        <w:rPr>
          <w:rFonts w:asciiTheme="minorHAnsi" w:eastAsiaTheme="majorEastAsia" w:hAnsiTheme="minorHAnsi" w:cstheme="majorEastAsia"/>
          <w:sz w:val="48"/>
          <w:szCs w:val="48"/>
        </w:rPr>
      </w:pPr>
    </w:p>
    <w:p w14:paraId="7B6B3496" w14:textId="77777777" w:rsidR="001918DB" w:rsidRPr="00DD6138" w:rsidRDefault="001918DB">
      <w:pPr>
        <w:tabs>
          <w:tab w:val="left" w:pos="2762"/>
        </w:tabs>
        <w:spacing w:line="800" w:lineRule="exact"/>
        <w:jc w:val="center"/>
        <w:rPr>
          <w:rFonts w:asciiTheme="minorHAnsi" w:eastAsiaTheme="majorEastAsia" w:hAnsiTheme="minorHAnsi" w:cstheme="majorEastAsia"/>
          <w:b/>
          <w:sz w:val="56"/>
          <w:szCs w:val="56"/>
        </w:rPr>
      </w:pPr>
    </w:p>
    <w:p w14:paraId="5ACD6117" w14:textId="77777777" w:rsidR="001918DB" w:rsidRPr="00DD6138" w:rsidRDefault="001918DB">
      <w:pPr>
        <w:tabs>
          <w:tab w:val="left" w:pos="2762"/>
        </w:tabs>
        <w:spacing w:line="800" w:lineRule="exact"/>
        <w:jc w:val="center"/>
        <w:rPr>
          <w:rFonts w:asciiTheme="minorHAnsi" w:eastAsiaTheme="majorEastAsia" w:hAnsiTheme="minorHAnsi" w:cstheme="majorEastAsia"/>
          <w:b/>
          <w:sz w:val="52"/>
          <w:szCs w:val="52"/>
        </w:rPr>
      </w:pPr>
    </w:p>
    <w:p w14:paraId="1412A047" w14:textId="77777777" w:rsidR="001918DB" w:rsidRPr="00DD6138" w:rsidRDefault="001918DB">
      <w:pPr>
        <w:tabs>
          <w:tab w:val="left" w:pos="2762"/>
        </w:tabs>
        <w:spacing w:line="800" w:lineRule="exact"/>
        <w:jc w:val="center"/>
        <w:rPr>
          <w:rFonts w:asciiTheme="minorHAnsi" w:eastAsiaTheme="majorEastAsia" w:hAnsiTheme="minorHAnsi" w:cstheme="majorEastAsia"/>
          <w:b/>
          <w:sz w:val="52"/>
          <w:szCs w:val="52"/>
        </w:rPr>
      </w:pPr>
    </w:p>
    <w:p w14:paraId="299B6D01" w14:textId="77777777" w:rsidR="001918DB" w:rsidRPr="00DD6138" w:rsidRDefault="00A8794D">
      <w:pPr>
        <w:tabs>
          <w:tab w:val="left" w:pos="2762"/>
        </w:tabs>
        <w:spacing w:line="800" w:lineRule="exact"/>
        <w:jc w:val="center"/>
        <w:rPr>
          <w:rFonts w:asciiTheme="minorHAnsi" w:eastAsiaTheme="majorEastAsia" w:hAnsiTheme="minorHAnsi" w:cstheme="majorEastAsia"/>
          <w:b/>
          <w:sz w:val="72"/>
          <w:szCs w:val="72"/>
        </w:rPr>
      </w:pPr>
      <w:r w:rsidRPr="00DD6138">
        <w:rPr>
          <w:rFonts w:asciiTheme="minorHAnsi" w:eastAsia="黑体" w:hAnsiTheme="minorHAnsi" w:hint="eastAsia"/>
          <w:b/>
          <w:sz w:val="72"/>
          <w:szCs w:val="72"/>
        </w:rPr>
        <w:t>公正性和保密性管理程序</w:t>
      </w:r>
    </w:p>
    <w:p w14:paraId="4AB19575" w14:textId="77777777" w:rsidR="001918DB" w:rsidRPr="00DD6138" w:rsidRDefault="001918DB">
      <w:pPr>
        <w:tabs>
          <w:tab w:val="left" w:pos="2762"/>
        </w:tabs>
        <w:spacing w:line="800" w:lineRule="exact"/>
        <w:jc w:val="center"/>
        <w:rPr>
          <w:rFonts w:asciiTheme="minorHAnsi" w:eastAsia="FangSong" w:hAnsiTheme="minorHAnsi" w:cs="FangSong"/>
          <w:b/>
          <w:sz w:val="30"/>
          <w:szCs w:val="30"/>
        </w:rPr>
      </w:pPr>
    </w:p>
    <w:p w14:paraId="19BF7808" w14:textId="77777777" w:rsidR="001918DB" w:rsidRPr="00DD6138" w:rsidRDefault="00A8794D">
      <w:pPr>
        <w:tabs>
          <w:tab w:val="left" w:pos="2762"/>
        </w:tabs>
        <w:spacing w:line="800" w:lineRule="exact"/>
        <w:rPr>
          <w:rFonts w:asciiTheme="minorHAnsi" w:eastAsia="FangSong" w:hAnsiTheme="minorHAnsi" w:cs="FangSong"/>
          <w:b/>
          <w:sz w:val="30"/>
          <w:szCs w:val="30"/>
        </w:rPr>
      </w:pPr>
      <w:r w:rsidRPr="00DD6138">
        <w:rPr>
          <w:rFonts w:asciiTheme="minorHAnsi" w:eastAsia="FangSong" w:hAnsiTheme="minorHAnsi" w:cs="FangSong" w:hint="eastAsia"/>
          <w:b/>
          <w:sz w:val="30"/>
          <w:szCs w:val="30"/>
        </w:rPr>
        <w:tab/>
      </w:r>
      <w:r w:rsidRPr="00DD6138">
        <w:rPr>
          <w:rFonts w:ascii="微软雅黑" w:eastAsia="微软雅黑" w:hAnsi="微软雅黑" w:cs="微软雅黑" w:hint="eastAsia"/>
          <w:b/>
          <w:sz w:val="30"/>
          <w:szCs w:val="30"/>
        </w:rPr>
        <w:t>文件编号</w:t>
      </w:r>
      <w:r w:rsidRPr="00DD6138">
        <w:rPr>
          <w:rFonts w:ascii="Malgun Gothic Semilight" w:eastAsia="Malgun Gothic Semilight" w:hAnsi="Malgun Gothic Semilight" w:cs="Malgun Gothic Semilight" w:hint="eastAsia"/>
          <w:b/>
          <w:sz w:val="30"/>
          <w:szCs w:val="30"/>
        </w:rPr>
        <w:t>：</w:t>
      </w:r>
      <w:r w:rsidRPr="00DD6138">
        <w:rPr>
          <w:rFonts w:asciiTheme="minorHAnsi" w:eastAsia="FangSong" w:hAnsiTheme="minorHAnsi" w:cs="FangSong" w:hint="eastAsia"/>
          <w:b/>
          <w:sz w:val="30"/>
          <w:szCs w:val="30"/>
        </w:rPr>
        <w:t>HZL-QP01</w:t>
      </w:r>
    </w:p>
    <w:p w14:paraId="616C8C2B" w14:textId="77777777" w:rsidR="001918DB" w:rsidRPr="00DD6138" w:rsidRDefault="00A8794D">
      <w:pPr>
        <w:tabs>
          <w:tab w:val="left" w:pos="2762"/>
        </w:tabs>
        <w:spacing w:line="800" w:lineRule="exact"/>
        <w:rPr>
          <w:rFonts w:asciiTheme="minorHAnsi" w:eastAsia="FangSong" w:hAnsiTheme="minorHAnsi" w:cs="FangSong"/>
          <w:b/>
          <w:sz w:val="30"/>
          <w:szCs w:val="30"/>
        </w:rPr>
      </w:pPr>
      <w:r w:rsidRPr="00DD6138">
        <w:rPr>
          <w:rFonts w:asciiTheme="minorHAnsi" w:eastAsia="FangSong" w:hAnsiTheme="minorHAnsi" w:cs="FangSong" w:hint="eastAsia"/>
          <w:b/>
          <w:sz w:val="30"/>
          <w:szCs w:val="30"/>
        </w:rPr>
        <w:tab/>
      </w:r>
      <w:r w:rsidRPr="00DD6138">
        <w:rPr>
          <w:rFonts w:ascii="微软雅黑" w:eastAsia="微软雅黑" w:hAnsi="微软雅黑" w:cs="微软雅黑" w:hint="eastAsia"/>
          <w:b/>
          <w:sz w:val="30"/>
          <w:szCs w:val="30"/>
        </w:rPr>
        <w:t>文件版本</w:t>
      </w:r>
      <w:r w:rsidRPr="00DD6138">
        <w:rPr>
          <w:rFonts w:ascii="Malgun Gothic Semilight" w:eastAsia="Malgun Gothic Semilight" w:hAnsi="Malgun Gothic Semilight" w:cs="Malgun Gothic Semilight" w:hint="eastAsia"/>
          <w:b/>
          <w:sz w:val="30"/>
          <w:szCs w:val="30"/>
        </w:rPr>
        <w:t>：</w:t>
      </w:r>
      <w:r w:rsidRPr="00DD6138">
        <w:rPr>
          <w:rFonts w:asciiTheme="minorHAnsi" w:eastAsia="FangSong" w:hAnsiTheme="minorHAnsi" w:cs="FangSong" w:hint="eastAsia"/>
          <w:b/>
          <w:sz w:val="30"/>
          <w:szCs w:val="30"/>
        </w:rPr>
        <w:t>2024/B1.0</w:t>
      </w:r>
      <w:r w:rsidRPr="00DD6138">
        <w:rPr>
          <w:rFonts w:ascii="微软雅黑" w:eastAsia="微软雅黑" w:hAnsi="微软雅黑" w:cs="微软雅黑" w:hint="eastAsia"/>
          <w:b/>
          <w:sz w:val="30"/>
          <w:szCs w:val="30"/>
        </w:rPr>
        <w:t>版</w:t>
      </w:r>
    </w:p>
    <w:p w14:paraId="1C4A2F7B" w14:textId="1B9024B1" w:rsidR="001918DB" w:rsidRPr="00DD6138" w:rsidRDefault="00732257">
      <w:pPr>
        <w:tabs>
          <w:tab w:val="left" w:pos="2762"/>
        </w:tabs>
        <w:spacing w:line="800" w:lineRule="exact"/>
        <w:jc w:val="center"/>
        <w:rPr>
          <w:rFonts w:asciiTheme="minorHAnsi" w:eastAsiaTheme="majorEastAsia" w:hAnsiTheme="minorHAnsi" w:cstheme="majorEastAsia"/>
          <w:b/>
          <w:sz w:val="56"/>
          <w:szCs w:val="56"/>
        </w:rPr>
      </w:pPr>
      <w:r w:rsidRPr="00DD6138">
        <w:rPr>
          <w:rFonts w:asciiTheme="minorHAnsi" w:eastAsiaTheme="majorEastAsia" w:hAnsiTheme="minorHAnsi" w:cstheme="majorEastAsia" w:hint="eastAsia"/>
          <w:noProof/>
        </w:rPr>
        <w:drawing>
          <wp:anchor distT="0" distB="0" distL="114300" distR="114300" simplePos="0" relativeHeight="251659264" behindDoc="1" locked="0" layoutInCell="1" allowOverlap="1" wp14:anchorId="5966BCEF" wp14:editId="335A9AEB">
            <wp:simplePos x="0" y="0"/>
            <wp:positionH relativeFrom="column">
              <wp:posOffset>2000250</wp:posOffset>
            </wp:positionH>
            <wp:positionV relativeFrom="paragraph">
              <wp:posOffset>172085</wp:posOffset>
            </wp:positionV>
            <wp:extent cx="1259205" cy="317500"/>
            <wp:effectExtent l="0" t="0" r="17145" b="6350"/>
            <wp:wrapNone/>
            <wp:docPr id="2" name="图片 2" descr="受控文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受控文件png"/>
                    <pic:cNvPicPr>
                      <a:picLocks noChangeAspect="1"/>
                    </pic:cNvPicPr>
                  </pic:nvPicPr>
                  <pic:blipFill>
                    <a:blip r:embed="rId10"/>
                    <a:stretch>
                      <a:fillRect/>
                    </a:stretch>
                  </pic:blipFill>
                  <pic:spPr>
                    <a:xfrm>
                      <a:off x="0" y="0"/>
                      <a:ext cx="1259205" cy="317500"/>
                    </a:xfrm>
                    <a:prstGeom prst="rect">
                      <a:avLst/>
                    </a:prstGeom>
                  </pic:spPr>
                </pic:pic>
              </a:graphicData>
            </a:graphic>
          </wp:anchor>
        </w:drawing>
      </w:r>
    </w:p>
    <w:p w14:paraId="650C3DB3" w14:textId="71FC4CBE" w:rsidR="001918DB" w:rsidRPr="00DD6138" w:rsidRDefault="00A8794D">
      <w:pPr>
        <w:tabs>
          <w:tab w:val="left" w:pos="2762"/>
        </w:tabs>
        <w:snapToGrid w:val="0"/>
        <w:spacing w:line="800" w:lineRule="exact"/>
        <w:rPr>
          <w:rFonts w:asciiTheme="minorHAnsi" w:eastAsia="FangSong" w:hAnsiTheme="minorHAnsi" w:cs="FangSong"/>
          <w:b/>
          <w:sz w:val="30"/>
          <w:szCs w:val="30"/>
          <w:u w:val="single"/>
        </w:rPr>
      </w:pPr>
      <w:r w:rsidRPr="00DD6138">
        <w:rPr>
          <w:rFonts w:asciiTheme="minorHAnsi" w:eastAsia="FangSong" w:hAnsiTheme="minorHAnsi" w:cs="FangSong" w:hint="eastAsia"/>
          <w:b/>
          <w:sz w:val="30"/>
          <w:szCs w:val="30"/>
        </w:rPr>
        <w:tab/>
      </w:r>
      <w:r w:rsidRPr="00DD6138">
        <w:rPr>
          <w:rFonts w:ascii="微软雅黑" w:eastAsia="微软雅黑" w:hAnsi="微软雅黑" w:cs="微软雅黑" w:hint="eastAsia"/>
          <w:b/>
          <w:sz w:val="30"/>
          <w:szCs w:val="30"/>
        </w:rPr>
        <w:t>编制</w:t>
      </w:r>
      <w:r w:rsidRPr="00DD6138">
        <w:rPr>
          <w:rFonts w:ascii="Malgun Gothic Semilight" w:eastAsia="Malgun Gothic Semilight" w:hAnsi="Malgun Gothic Semilight" w:cs="Malgun Gothic Semilight" w:hint="eastAsia"/>
          <w:b/>
          <w:sz w:val="30"/>
          <w:szCs w:val="30"/>
        </w:rPr>
        <w:t>：</w:t>
      </w:r>
      <w:r w:rsidR="00140EDC" w:rsidRPr="00DD6138">
        <w:rPr>
          <w:rFonts w:asciiTheme="minorHAnsi" w:hAnsiTheme="minorHAnsi" w:cs="Arial" w:hint="eastAsia"/>
          <w:b/>
          <w:sz w:val="32"/>
          <w:szCs w:val="32"/>
          <w:u w:val="single"/>
        </w:rPr>
        <w:t>刘</w:t>
      </w:r>
      <w:r w:rsidR="00140EDC" w:rsidRPr="00DD6138">
        <w:rPr>
          <w:rFonts w:asciiTheme="minorHAnsi" w:hAnsiTheme="minorHAnsi" w:cs="Arial" w:hint="eastAsia"/>
          <w:b/>
          <w:sz w:val="32"/>
          <w:szCs w:val="32"/>
          <w:u w:val="single"/>
        </w:rPr>
        <w:t xml:space="preserve"> </w:t>
      </w:r>
      <w:r w:rsidR="00140EDC" w:rsidRPr="00DD6138">
        <w:rPr>
          <w:rFonts w:asciiTheme="minorHAnsi" w:hAnsiTheme="minorHAnsi" w:cs="Arial" w:hint="eastAsia"/>
          <w:b/>
          <w:sz w:val="32"/>
          <w:szCs w:val="32"/>
          <w:u w:val="single"/>
        </w:rPr>
        <w:t>剑</w:t>
      </w:r>
      <w:r w:rsidR="00140EDC" w:rsidRPr="00DD6138">
        <w:rPr>
          <w:rFonts w:asciiTheme="minorHAnsi" w:hAnsiTheme="minorHAnsi" w:cs="Arial" w:hint="eastAsia"/>
          <w:b/>
          <w:sz w:val="32"/>
          <w:szCs w:val="32"/>
          <w:u w:val="single"/>
        </w:rPr>
        <w:t xml:space="preserve"> </w:t>
      </w:r>
      <w:r w:rsidR="00140EDC" w:rsidRPr="00DD6138">
        <w:rPr>
          <w:rFonts w:asciiTheme="minorHAnsi" w:hAnsiTheme="minorHAnsi" w:cs="Arial" w:hint="eastAsia"/>
          <w:b/>
          <w:sz w:val="32"/>
          <w:szCs w:val="32"/>
          <w:u w:val="single"/>
        </w:rPr>
        <w:t>辉</w:t>
      </w:r>
      <w:r w:rsidR="00140EDC" w:rsidRPr="00DD6138">
        <w:rPr>
          <w:rFonts w:asciiTheme="minorHAnsi" w:hAnsiTheme="minorHAnsi" w:cs="Arial" w:hint="eastAsia"/>
          <w:b/>
          <w:sz w:val="32"/>
          <w:szCs w:val="32"/>
          <w:u w:val="single"/>
        </w:rPr>
        <w:t xml:space="preserve"> </w:t>
      </w:r>
    </w:p>
    <w:p w14:paraId="21A7E8D3" w14:textId="2919561A" w:rsidR="001918DB" w:rsidRPr="00DD6138" w:rsidRDefault="00A8794D">
      <w:pPr>
        <w:tabs>
          <w:tab w:val="left" w:pos="2762"/>
        </w:tabs>
        <w:snapToGrid w:val="0"/>
        <w:spacing w:line="800" w:lineRule="exact"/>
        <w:rPr>
          <w:rFonts w:asciiTheme="minorHAnsi" w:eastAsia="FangSong" w:hAnsiTheme="minorHAnsi" w:cs="FangSong"/>
          <w:b/>
          <w:sz w:val="30"/>
          <w:szCs w:val="30"/>
          <w:u w:val="single"/>
        </w:rPr>
      </w:pPr>
      <w:r w:rsidRPr="00DD6138">
        <w:rPr>
          <w:rFonts w:asciiTheme="minorHAnsi" w:eastAsia="FangSong" w:hAnsiTheme="minorHAnsi" w:cs="FangSong" w:hint="eastAsia"/>
          <w:b/>
          <w:sz w:val="30"/>
          <w:szCs w:val="30"/>
        </w:rPr>
        <w:tab/>
      </w:r>
      <w:r w:rsidRPr="00DD6138">
        <w:rPr>
          <w:rFonts w:ascii="微软雅黑" w:eastAsia="微软雅黑" w:hAnsi="微软雅黑" w:cs="微软雅黑" w:hint="eastAsia"/>
          <w:b/>
          <w:sz w:val="30"/>
          <w:szCs w:val="30"/>
        </w:rPr>
        <w:t>审核</w:t>
      </w:r>
      <w:r w:rsidRPr="00DD6138">
        <w:rPr>
          <w:rFonts w:ascii="Malgun Gothic Semilight" w:eastAsia="Malgun Gothic Semilight" w:hAnsi="Malgun Gothic Semilight" w:cs="Malgun Gothic Semilight" w:hint="eastAsia"/>
          <w:b/>
          <w:sz w:val="30"/>
          <w:szCs w:val="30"/>
        </w:rPr>
        <w:t>：</w:t>
      </w:r>
      <w:r w:rsidR="00140EDC" w:rsidRPr="00DD6138">
        <w:rPr>
          <w:rFonts w:asciiTheme="minorHAnsi" w:hAnsiTheme="minorHAnsi" w:cs="Arial" w:hint="eastAsia"/>
          <w:b/>
          <w:sz w:val="32"/>
          <w:szCs w:val="32"/>
          <w:u w:val="single"/>
        </w:rPr>
        <w:t>马</w:t>
      </w:r>
      <w:r w:rsidR="00140EDC" w:rsidRPr="00DD6138">
        <w:rPr>
          <w:rFonts w:asciiTheme="minorHAnsi" w:hAnsiTheme="minorHAnsi" w:cs="Arial" w:hint="eastAsia"/>
          <w:b/>
          <w:sz w:val="32"/>
          <w:szCs w:val="32"/>
          <w:u w:val="single"/>
        </w:rPr>
        <w:t xml:space="preserve"> </w:t>
      </w:r>
      <w:r w:rsidR="00140EDC" w:rsidRPr="00DD6138">
        <w:rPr>
          <w:rFonts w:asciiTheme="minorHAnsi" w:hAnsiTheme="minorHAnsi" w:cs="Arial" w:hint="eastAsia"/>
          <w:b/>
          <w:sz w:val="32"/>
          <w:szCs w:val="32"/>
          <w:u w:val="single"/>
        </w:rPr>
        <w:t>建</w:t>
      </w:r>
      <w:r w:rsidR="00140EDC" w:rsidRPr="00DD6138">
        <w:rPr>
          <w:rFonts w:asciiTheme="minorHAnsi" w:hAnsiTheme="minorHAnsi" w:cs="Arial" w:hint="eastAsia"/>
          <w:b/>
          <w:sz w:val="32"/>
          <w:szCs w:val="32"/>
          <w:u w:val="single"/>
        </w:rPr>
        <w:t xml:space="preserve"> </w:t>
      </w:r>
      <w:r w:rsidR="00140EDC" w:rsidRPr="00DD6138">
        <w:rPr>
          <w:rFonts w:asciiTheme="minorHAnsi" w:hAnsiTheme="minorHAnsi" w:cs="Arial" w:hint="eastAsia"/>
          <w:b/>
          <w:sz w:val="32"/>
          <w:szCs w:val="32"/>
          <w:u w:val="single"/>
        </w:rPr>
        <w:t>彬</w:t>
      </w:r>
      <w:r w:rsidR="00140EDC" w:rsidRPr="00DD6138">
        <w:rPr>
          <w:rFonts w:asciiTheme="minorHAnsi" w:hAnsiTheme="minorHAnsi" w:cs="Arial" w:hint="eastAsia"/>
          <w:b/>
          <w:sz w:val="32"/>
          <w:szCs w:val="32"/>
          <w:u w:val="single"/>
        </w:rPr>
        <w:t xml:space="preserve"> </w:t>
      </w:r>
    </w:p>
    <w:p w14:paraId="419BB69A" w14:textId="3DBD2161" w:rsidR="001918DB" w:rsidRPr="00DD6138" w:rsidRDefault="00A8794D">
      <w:pPr>
        <w:tabs>
          <w:tab w:val="left" w:pos="2762"/>
        </w:tabs>
        <w:snapToGrid w:val="0"/>
        <w:spacing w:line="800" w:lineRule="exact"/>
        <w:rPr>
          <w:rFonts w:asciiTheme="minorHAnsi" w:eastAsia="FangSong" w:hAnsiTheme="minorHAnsi" w:cs="FangSong"/>
          <w:b/>
          <w:sz w:val="30"/>
          <w:szCs w:val="30"/>
          <w:u w:val="single"/>
        </w:rPr>
      </w:pPr>
      <w:r w:rsidRPr="00DD6138">
        <w:rPr>
          <w:rFonts w:asciiTheme="minorHAnsi" w:eastAsia="FangSong" w:hAnsiTheme="minorHAnsi" w:cs="FangSong" w:hint="eastAsia"/>
          <w:b/>
          <w:sz w:val="30"/>
          <w:szCs w:val="30"/>
        </w:rPr>
        <w:tab/>
      </w:r>
      <w:r w:rsidRPr="00DD6138">
        <w:rPr>
          <w:rFonts w:ascii="微软雅黑" w:eastAsia="微软雅黑" w:hAnsi="微软雅黑" w:cs="微软雅黑" w:hint="eastAsia"/>
          <w:b/>
          <w:sz w:val="30"/>
          <w:szCs w:val="30"/>
        </w:rPr>
        <w:t>批准</w:t>
      </w:r>
      <w:r w:rsidRPr="00DD6138">
        <w:rPr>
          <w:rFonts w:ascii="Malgun Gothic Semilight" w:eastAsia="Malgun Gothic Semilight" w:hAnsi="Malgun Gothic Semilight" w:cs="Malgun Gothic Semilight" w:hint="eastAsia"/>
          <w:b/>
          <w:sz w:val="30"/>
          <w:szCs w:val="30"/>
        </w:rPr>
        <w:t>：</w:t>
      </w:r>
      <w:r w:rsidRPr="00DD6138">
        <w:rPr>
          <w:rFonts w:ascii="微软雅黑" w:eastAsia="微软雅黑" w:hAnsi="微软雅黑" w:cs="微软雅黑" w:hint="eastAsia"/>
          <w:b/>
          <w:sz w:val="30"/>
          <w:szCs w:val="30"/>
          <w:u w:val="single"/>
        </w:rPr>
        <w:t>宋</w:t>
      </w:r>
      <w:r w:rsidRPr="00DD6138">
        <w:rPr>
          <w:rFonts w:asciiTheme="minorHAnsi" w:eastAsia="FangSong" w:hAnsiTheme="minorHAnsi" w:cs="FangSong" w:hint="eastAsia"/>
          <w:b/>
          <w:sz w:val="30"/>
          <w:szCs w:val="30"/>
          <w:u w:val="single"/>
        </w:rPr>
        <w:t xml:space="preserve"> </w:t>
      </w:r>
      <w:r w:rsidRPr="00DD6138">
        <w:rPr>
          <w:rFonts w:asciiTheme="minorHAnsi" w:eastAsia="FangSong" w:hAnsiTheme="minorHAnsi" w:cs="FangSong"/>
          <w:b/>
          <w:sz w:val="30"/>
          <w:szCs w:val="30"/>
          <w:u w:val="single"/>
        </w:rPr>
        <w:t xml:space="preserve"> </w:t>
      </w:r>
      <w:r w:rsidRPr="00DD6138">
        <w:rPr>
          <w:rFonts w:ascii="微软雅黑" w:eastAsia="微软雅黑" w:hAnsi="微软雅黑" w:cs="微软雅黑" w:hint="eastAsia"/>
          <w:b/>
          <w:sz w:val="30"/>
          <w:szCs w:val="30"/>
          <w:u w:val="single"/>
        </w:rPr>
        <w:t>珩</w:t>
      </w:r>
      <w:r w:rsidRPr="00DD6138">
        <w:rPr>
          <w:rFonts w:asciiTheme="minorHAnsi" w:eastAsia="FangSong" w:hAnsiTheme="minorHAnsi" w:cs="FangSong" w:hint="eastAsia"/>
          <w:b/>
          <w:sz w:val="30"/>
          <w:szCs w:val="30"/>
          <w:u w:val="single"/>
        </w:rPr>
        <w:t xml:space="preserve"> </w:t>
      </w:r>
      <w:r w:rsidRPr="00DD6138">
        <w:rPr>
          <w:rFonts w:asciiTheme="minorHAnsi" w:eastAsia="FangSong" w:hAnsiTheme="minorHAnsi" w:cs="FangSong"/>
          <w:b/>
          <w:sz w:val="30"/>
          <w:szCs w:val="30"/>
          <w:u w:val="single"/>
        </w:rPr>
        <w:t xml:space="preserve">    </w:t>
      </w:r>
      <w:r w:rsidRPr="00DD6138">
        <w:rPr>
          <w:rFonts w:asciiTheme="minorHAnsi" w:eastAsia="FangSong" w:hAnsiTheme="minorHAnsi" w:cs="FangSong" w:hint="eastAsia"/>
          <w:b/>
          <w:sz w:val="30"/>
          <w:szCs w:val="30"/>
          <w:u w:val="single"/>
        </w:rPr>
        <w:t xml:space="preserve"> </w:t>
      </w:r>
      <w:r w:rsidRPr="00DD6138">
        <w:rPr>
          <w:rFonts w:asciiTheme="minorHAnsi" w:eastAsia="FangSong" w:hAnsiTheme="minorHAnsi" w:cs="FangSong" w:hint="eastAsia"/>
          <w:b/>
          <w:sz w:val="30"/>
          <w:szCs w:val="30"/>
        </w:rPr>
        <w:t xml:space="preserve"> </w:t>
      </w:r>
    </w:p>
    <w:p w14:paraId="0DB90485" w14:textId="2532ABCB" w:rsidR="001918DB" w:rsidRPr="00DD6138" w:rsidRDefault="00A8794D">
      <w:pPr>
        <w:tabs>
          <w:tab w:val="left" w:pos="2762"/>
        </w:tabs>
        <w:spacing w:line="800" w:lineRule="exact"/>
        <w:rPr>
          <w:rFonts w:asciiTheme="minorHAnsi" w:eastAsiaTheme="majorEastAsia" w:hAnsiTheme="minorHAnsi" w:cstheme="majorEastAsia"/>
        </w:rPr>
      </w:pPr>
      <w:r w:rsidRPr="00DD6138">
        <w:rPr>
          <w:rFonts w:asciiTheme="minorHAnsi" w:eastAsiaTheme="majorEastAsia" w:hAnsiTheme="minorHAnsi" w:cstheme="majorEastAsia" w:hint="eastAsia"/>
        </w:rPr>
        <w:tab/>
      </w:r>
      <w:bookmarkStart w:id="0" w:name="_GoBack"/>
      <w:bookmarkEnd w:id="0"/>
    </w:p>
    <w:p w14:paraId="0DEF1C3D" w14:textId="5B104E13" w:rsidR="001918DB" w:rsidRPr="00DD6138" w:rsidRDefault="00732257" w:rsidP="00732257">
      <w:pPr>
        <w:tabs>
          <w:tab w:val="left" w:pos="1200"/>
        </w:tabs>
        <w:rPr>
          <w:rFonts w:asciiTheme="minorHAnsi" w:eastAsiaTheme="majorEastAsia" w:hAnsiTheme="minorHAnsi" w:cstheme="majorEastAsia"/>
        </w:rPr>
      </w:pPr>
      <w:r>
        <w:rPr>
          <w:rFonts w:asciiTheme="minorHAnsi" w:eastAsiaTheme="majorEastAsia" w:hAnsiTheme="minorHAnsi" w:cstheme="majorEastAsia"/>
        </w:rPr>
        <w:tab/>
      </w:r>
    </w:p>
    <w:p w14:paraId="291B134C" w14:textId="77777777" w:rsidR="001918DB" w:rsidRPr="00DD6138" w:rsidRDefault="001918DB">
      <w:pPr>
        <w:spacing w:line="460" w:lineRule="exact"/>
        <w:rPr>
          <w:rFonts w:asciiTheme="minorHAnsi" w:eastAsiaTheme="majorEastAsia" w:hAnsiTheme="minorHAnsi" w:cstheme="majorEastAsia"/>
        </w:rPr>
      </w:pPr>
    </w:p>
    <w:p w14:paraId="0EC01ADC" w14:textId="77777777" w:rsidR="001918DB" w:rsidRPr="00DD6138" w:rsidRDefault="001918DB">
      <w:pPr>
        <w:spacing w:line="460" w:lineRule="exact"/>
        <w:rPr>
          <w:rFonts w:asciiTheme="minorHAnsi" w:eastAsiaTheme="majorEastAsia" w:hAnsiTheme="minorHAnsi" w:cstheme="majorEastAsia"/>
        </w:rPr>
      </w:pPr>
    </w:p>
    <w:p w14:paraId="7AD33200" w14:textId="68888948" w:rsidR="001918DB" w:rsidRPr="00DD6138" w:rsidRDefault="00A8794D">
      <w:pPr>
        <w:spacing w:line="460" w:lineRule="exact"/>
        <w:rPr>
          <w:rFonts w:asciiTheme="minorHAnsi" w:eastAsia="FangSong" w:hAnsiTheme="minorHAnsi" w:cs="FangSong"/>
          <w:b/>
          <w:bCs/>
          <w:sz w:val="30"/>
          <w:szCs w:val="30"/>
          <w:u w:val="single"/>
        </w:rPr>
      </w:pPr>
      <w:r w:rsidRPr="00DD6138">
        <w:rPr>
          <w:rFonts w:ascii="微软雅黑" w:eastAsia="微软雅黑" w:hAnsi="微软雅黑" w:cs="微软雅黑" w:hint="eastAsia"/>
          <w:b/>
          <w:bCs/>
          <w:sz w:val="30"/>
          <w:szCs w:val="30"/>
          <w:u w:val="single"/>
        </w:rPr>
        <w:t>发布时间</w:t>
      </w:r>
      <w:r w:rsidRPr="00DD6138">
        <w:rPr>
          <w:rFonts w:ascii="Malgun Gothic Semilight" w:eastAsia="Malgun Gothic Semilight" w:hAnsi="Malgun Gothic Semilight" w:cs="Malgun Gothic Semilight" w:hint="eastAsia"/>
          <w:b/>
          <w:bCs/>
          <w:sz w:val="30"/>
          <w:szCs w:val="30"/>
          <w:u w:val="single"/>
        </w:rPr>
        <w:t>：</w:t>
      </w:r>
      <w:r w:rsidR="00140EDC" w:rsidRPr="00DD6138">
        <w:rPr>
          <w:rFonts w:asciiTheme="minorHAnsi" w:eastAsia="FangSong" w:hAnsiTheme="minorHAnsi" w:cs="FangSong"/>
          <w:b/>
          <w:bCs/>
          <w:sz w:val="30"/>
          <w:szCs w:val="30"/>
          <w:u w:val="single"/>
        </w:rPr>
        <w:t>2024-10-11</w:t>
      </w:r>
      <w:r w:rsidRPr="00DD6138">
        <w:rPr>
          <w:rFonts w:asciiTheme="minorHAnsi" w:eastAsia="FangSong" w:hAnsiTheme="minorHAnsi" w:cs="FangSong" w:hint="eastAsia"/>
          <w:b/>
          <w:bCs/>
          <w:sz w:val="30"/>
          <w:szCs w:val="30"/>
          <w:u w:val="single"/>
        </w:rPr>
        <w:t xml:space="preserve">         </w:t>
      </w:r>
      <w:r w:rsidR="00DD6138">
        <w:rPr>
          <w:rFonts w:asciiTheme="minorHAnsi" w:eastAsia="FangSong" w:hAnsiTheme="minorHAnsi" w:cs="FangSong"/>
          <w:b/>
          <w:bCs/>
          <w:sz w:val="30"/>
          <w:szCs w:val="30"/>
          <w:u w:val="single"/>
        </w:rPr>
        <w:t xml:space="preserve">          </w:t>
      </w:r>
      <w:r w:rsidRPr="00DD6138">
        <w:rPr>
          <w:rFonts w:asciiTheme="minorHAnsi" w:eastAsia="FangSong" w:hAnsiTheme="minorHAnsi" w:cs="FangSong" w:hint="eastAsia"/>
          <w:b/>
          <w:bCs/>
          <w:sz w:val="30"/>
          <w:szCs w:val="30"/>
          <w:u w:val="single"/>
        </w:rPr>
        <w:t xml:space="preserve">      </w:t>
      </w:r>
      <w:r w:rsidRPr="00DD6138">
        <w:rPr>
          <w:rFonts w:ascii="微软雅黑" w:eastAsia="微软雅黑" w:hAnsi="微软雅黑" w:cs="微软雅黑" w:hint="eastAsia"/>
          <w:b/>
          <w:bCs/>
          <w:sz w:val="30"/>
          <w:szCs w:val="30"/>
          <w:u w:val="single"/>
        </w:rPr>
        <w:t>实施时间</w:t>
      </w:r>
      <w:r w:rsidRPr="00DD6138">
        <w:rPr>
          <w:rFonts w:ascii="Malgun Gothic Semilight" w:eastAsia="Malgun Gothic Semilight" w:hAnsi="Malgun Gothic Semilight" w:cs="Malgun Gothic Semilight" w:hint="eastAsia"/>
          <w:b/>
          <w:bCs/>
          <w:sz w:val="30"/>
          <w:szCs w:val="30"/>
          <w:u w:val="single"/>
        </w:rPr>
        <w:t>：</w:t>
      </w:r>
      <w:r w:rsidRPr="00DD6138">
        <w:rPr>
          <w:rFonts w:asciiTheme="minorHAnsi" w:eastAsia="FangSong" w:hAnsiTheme="minorHAnsi" w:cs="FangSong"/>
          <w:b/>
          <w:bCs/>
          <w:sz w:val="30"/>
          <w:szCs w:val="30"/>
          <w:u w:val="single"/>
        </w:rPr>
        <w:t>2024-10-11</w:t>
      </w:r>
    </w:p>
    <w:p w14:paraId="1332202A" w14:textId="77777777" w:rsidR="001918DB" w:rsidRPr="00DD6138" w:rsidRDefault="00A8794D">
      <w:pPr>
        <w:spacing w:line="460" w:lineRule="exact"/>
        <w:jc w:val="center"/>
        <w:rPr>
          <w:rFonts w:asciiTheme="minorHAnsi" w:eastAsia="黑体" w:hAnsiTheme="minorHAnsi"/>
          <w:b/>
          <w:bCs/>
          <w:sz w:val="36"/>
          <w:szCs w:val="36"/>
        </w:rPr>
      </w:pPr>
      <w:r w:rsidRPr="00DD6138">
        <w:rPr>
          <w:rFonts w:asciiTheme="minorHAnsi" w:eastAsia="黑体" w:hAnsiTheme="minorHAnsi" w:hint="eastAsia"/>
          <w:b/>
          <w:bCs/>
          <w:sz w:val="36"/>
          <w:szCs w:val="36"/>
        </w:rPr>
        <w:t>翰之林（北京）认证服务有限公司</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59"/>
        <w:gridCol w:w="1559"/>
        <w:gridCol w:w="1418"/>
        <w:gridCol w:w="1445"/>
      </w:tblGrid>
      <w:tr w:rsidR="001918DB" w:rsidRPr="00DD6138" w14:paraId="06F3EC22" w14:textId="77777777">
        <w:trPr>
          <w:trHeight w:val="459"/>
          <w:jc w:val="center"/>
        </w:trPr>
        <w:tc>
          <w:tcPr>
            <w:tcW w:w="1418" w:type="dxa"/>
            <w:vAlign w:val="center"/>
          </w:tcPr>
          <w:p w14:paraId="0508AFF9" w14:textId="77777777" w:rsidR="001918DB" w:rsidRPr="00DD6138" w:rsidRDefault="00A8794D">
            <w:pPr>
              <w:jc w:val="center"/>
              <w:rPr>
                <w:rFonts w:asciiTheme="minorHAnsi" w:hAnsiTheme="minorHAnsi"/>
                <w:b/>
                <w:szCs w:val="21"/>
              </w:rPr>
            </w:pPr>
            <w:r w:rsidRPr="00DD6138">
              <w:rPr>
                <w:rFonts w:asciiTheme="minorHAnsi" w:hAnsiTheme="minorHAnsi" w:hint="eastAsia"/>
                <w:b/>
                <w:sz w:val="24"/>
              </w:rPr>
              <w:lastRenderedPageBreak/>
              <w:t>修改条款</w:t>
            </w:r>
          </w:p>
        </w:tc>
        <w:tc>
          <w:tcPr>
            <w:tcW w:w="1559" w:type="dxa"/>
          </w:tcPr>
          <w:p w14:paraId="39538639" w14:textId="77777777" w:rsidR="001918DB" w:rsidRPr="00DD6138" w:rsidRDefault="00A8794D">
            <w:pPr>
              <w:jc w:val="center"/>
              <w:rPr>
                <w:rFonts w:asciiTheme="minorHAnsi" w:hAnsiTheme="minorHAnsi"/>
                <w:b/>
                <w:sz w:val="24"/>
              </w:rPr>
            </w:pPr>
            <w:r w:rsidRPr="00DD6138">
              <w:rPr>
                <w:rFonts w:asciiTheme="minorHAnsi" w:hAnsiTheme="minorHAnsi" w:hint="eastAsia"/>
                <w:b/>
                <w:sz w:val="24"/>
              </w:rPr>
              <w:t>修订前内容概要</w:t>
            </w:r>
          </w:p>
        </w:tc>
        <w:tc>
          <w:tcPr>
            <w:tcW w:w="1559" w:type="dxa"/>
          </w:tcPr>
          <w:p w14:paraId="54511D56" w14:textId="77777777" w:rsidR="001918DB" w:rsidRPr="00DD6138" w:rsidRDefault="00A8794D">
            <w:pPr>
              <w:jc w:val="center"/>
              <w:rPr>
                <w:rFonts w:asciiTheme="minorHAnsi" w:hAnsiTheme="minorHAnsi"/>
                <w:b/>
                <w:sz w:val="24"/>
              </w:rPr>
            </w:pPr>
            <w:r w:rsidRPr="00DD6138">
              <w:rPr>
                <w:rFonts w:asciiTheme="minorHAnsi" w:hAnsiTheme="minorHAnsi" w:hint="eastAsia"/>
                <w:b/>
                <w:sz w:val="24"/>
              </w:rPr>
              <w:t>修订后内容概要</w:t>
            </w:r>
          </w:p>
        </w:tc>
        <w:tc>
          <w:tcPr>
            <w:tcW w:w="1559" w:type="dxa"/>
          </w:tcPr>
          <w:p w14:paraId="46DF43E8" w14:textId="77777777" w:rsidR="001918DB" w:rsidRPr="00DD6138" w:rsidRDefault="00A8794D">
            <w:pPr>
              <w:jc w:val="center"/>
              <w:rPr>
                <w:rFonts w:asciiTheme="minorHAnsi" w:hAnsiTheme="minorHAnsi"/>
                <w:b/>
                <w:sz w:val="24"/>
              </w:rPr>
            </w:pPr>
            <w:r w:rsidRPr="00DD6138">
              <w:rPr>
                <w:rFonts w:asciiTheme="minorHAnsi" w:hAnsiTheme="minorHAnsi" w:hint="eastAsia"/>
                <w:b/>
                <w:sz w:val="24"/>
              </w:rPr>
              <w:t>修订原因</w:t>
            </w:r>
          </w:p>
        </w:tc>
        <w:tc>
          <w:tcPr>
            <w:tcW w:w="1418" w:type="dxa"/>
            <w:vAlign w:val="center"/>
          </w:tcPr>
          <w:p w14:paraId="7E3D090C" w14:textId="77777777" w:rsidR="001918DB" w:rsidRPr="00DD6138" w:rsidRDefault="00A8794D">
            <w:pPr>
              <w:jc w:val="center"/>
              <w:rPr>
                <w:rFonts w:asciiTheme="minorHAnsi" w:hAnsiTheme="minorHAnsi"/>
                <w:b/>
                <w:szCs w:val="21"/>
              </w:rPr>
            </w:pPr>
            <w:r w:rsidRPr="00DD6138">
              <w:rPr>
                <w:rFonts w:asciiTheme="minorHAnsi" w:hAnsiTheme="minorHAnsi" w:hint="eastAsia"/>
                <w:b/>
                <w:sz w:val="24"/>
              </w:rPr>
              <w:t>修改日期</w:t>
            </w:r>
          </w:p>
        </w:tc>
        <w:tc>
          <w:tcPr>
            <w:tcW w:w="1445" w:type="dxa"/>
            <w:vAlign w:val="center"/>
          </w:tcPr>
          <w:p w14:paraId="06911589" w14:textId="77777777" w:rsidR="001918DB" w:rsidRPr="00DD6138" w:rsidRDefault="00A8794D">
            <w:pPr>
              <w:jc w:val="center"/>
              <w:rPr>
                <w:rFonts w:asciiTheme="minorHAnsi" w:hAnsiTheme="minorHAnsi"/>
                <w:b/>
                <w:szCs w:val="21"/>
              </w:rPr>
            </w:pPr>
            <w:r w:rsidRPr="00DD6138">
              <w:rPr>
                <w:rFonts w:asciiTheme="minorHAnsi" w:hAnsiTheme="minorHAnsi" w:hint="eastAsia"/>
                <w:b/>
                <w:bCs/>
                <w:szCs w:val="21"/>
              </w:rPr>
              <w:t>批准</w:t>
            </w:r>
          </w:p>
        </w:tc>
      </w:tr>
      <w:tr w:rsidR="00627530" w:rsidRPr="00DD6138" w14:paraId="0C63E346" w14:textId="77777777">
        <w:trPr>
          <w:trHeight w:val="414"/>
          <w:jc w:val="center"/>
        </w:trPr>
        <w:tc>
          <w:tcPr>
            <w:tcW w:w="1418" w:type="dxa"/>
            <w:vAlign w:val="center"/>
          </w:tcPr>
          <w:p w14:paraId="56B69324" w14:textId="77777777" w:rsidR="00627530" w:rsidRPr="00DD6138" w:rsidRDefault="00627530" w:rsidP="00627530">
            <w:pPr>
              <w:jc w:val="center"/>
              <w:rPr>
                <w:rFonts w:asciiTheme="minorHAnsi" w:hAnsiTheme="minorHAnsi" w:cs="Times New Roman"/>
                <w:sz w:val="24"/>
              </w:rPr>
            </w:pPr>
          </w:p>
        </w:tc>
        <w:tc>
          <w:tcPr>
            <w:tcW w:w="1559" w:type="dxa"/>
            <w:vAlign w:val="center"/>
          </w:tcPr>
          <w:p w14:paraId="3537AE29" w14:textId="46E86A9C" w:rsidR="00627530" w:rsidRPr="00DD6138" w:rsidRDefault="00627530" w:rsidP="00627530">
            <w:pPr>
              <w:jc w:val="center"/>
              <w:rPr>
                <w:rFonts w:asciiTheme="minorHAnsi" w:hAnsiTheme="minorHAnsi" w:cs="Times New Roman"/>
                <w:sz w:val="24"/>
              </w:rPr>
            </w:pPr>
            <w:r w:rsidRPr="00DD6138">
              <w:rPr>
                <w:rFonts w:asciiTheme="minorHAnsi" w:hAnsiTheme="minorHAnsi" w:cs="Times New Roman" w:hint="eastAsia"/>
                <w:sz w:val="24"/>
              </w:rPr>
              <w:t>版本号变更</w:t>
            </w:r>
          </w:p>
        </w:tc>
        <w:tc>
          <w:tcPr>
            <w:tcW w:w="1559" w:type="dxa"/>
            <w:vAlign w:val="center"/>
          </w:tcPr>
          <w:p w14:paraId="34212BD1" w14:textId="309A1FA7" w:rsidR="00627530" w:rsidRPr="00DD6138" w:rsidRDefault="00627530" w:rsidP="00627530">
            <w:pPr>
              <w:jc w:val="center"/>
              <w:rPr>
                <w:rFonts w:asciiTheme="minorHAnsi" w:hAnsiTheme="minorHAnsi" w:cs="Times New Roman"/>
                <w:sz w:val="24"/>
              </w:rPr>
            </w:pPr>
            <w:r w:rsidRPr="00DD6138">
              <w:rPr>
                <w:rFonts w:asciiTheme="minorHAnsi" w:hAnsiTheme="minorHAnsi" w:cs="Times New Roman" w:hint="eastAsia"/>
                <w:sz w:val="24"/>
              </w:rPr>
              <w:t>版本号变更</w:t>
            </w:r>
          </w:p>
        </w:tc>
        <w:tc>
          <w:tcPr>
            <w:tcW w:w="1559" w:type="dxa"/>
            <w:vAlign w:val="center"/>
          </w:tcPr>
          <w:p w14:paraId="779AD15B" w14:textId="2611518D" w:rsidR="00627530" w:rsidRPr="00DD6138" w:rsidRDefault="00627530" w:rsidP="00627530">
            <w:pPr>
              <w:jc w:val="center"/>
              <w:rPr>
                <w:rFonts w:asciiTheme="minorHAnsi" w:hAnsiTheme="minorHAnsi" w:cs="Times New Roman"/>
                <w:sz w:val="24"/>
              </w:rPr>
            </w:pPr>
            <w:r w:rsidRPr="00DD6138">
              <w:rPr>
                <w:rFonts w:asciiTheme="minorHAnsi" w:hAnsiTheme="minorHAnsi" w:cs="Times New Roman" w:hint="eastAsia"/>
                <w:sz w:val="24"/>
              </w:rPr>
              <w:t>部分内容变更</w:t>
            </w:r>
          </w:p>
        </w:tc>
        <w:tc>
          <w:tcPr>
            <w:tcW w:w="1418" w:type="dxa"/>
            <w:vAlign w:val="center"/>
          </w:tcPr>
          <w:p w14:paraId="095E877F" w14:textId="1C87E591" w:rsidR="00627530" w:rsidRPr="00DD6138" w:rsidRDefault="00627530" w:rsidP="00627530">
            <w:pPr>
              <w:jc w:val="center"/>
              <w:rPr>
                <w:rFonts w:asciiTheme="minorHAnsi" w:hAnsiTheme="minorHAnsi" w:cs="Times New Roman"/>
                <w:sz w:val="24"/>
              </w:rPr>
            </w:pPr>
            <w:r w:rsidRPr="00DD6138">
              <w:rPr>
                <w:rFonts w:asciiTheme="minorHAnsi" w:hAnsiTheme="minorHAnsi" w:cs="Times New Roman" w:hint="eastAsia"/>
                <w:sz w:val="24"/>
              </w:rPr>
              <w:t>202</w:t>
            </w:r>
            <w:r w:rsidRPr="00DD6138">
              <w:rPr>
                <w:rFonts w:asciiTheme="minorHAnsi" w:hAnsiTheme="minorHAnsi" w:cs="Times New Roman"/>
                <w:sz w:val="24"/>
              </w:rPr>
              <w:t>4</w:t>
            </w:r>
            <w:r w:rsidRPr="00DD6138">
              <w:rPr>
                <w:rFonts w:asciiTheme="minorHAnsi" w:hAnsiTheme="minorHAnsi" w:cs="Times New Roman" w:hint="eastAsia"/>
                <w:sz w:val="24"/>
              </w:rPr>
              <w:t>.</w:t>
            </w:r>
            <w:r w:rsidRPr="00DD6138">
              <w:rPr>
                <w:rFonts w:asciiTheme="minorHAnsi" w:hAnsiTheme="minorHAnsi" w:cs="Times New Roman"/>
                <w:sz w:val="24"/>
              </w:rPr>
              <w:t>10.11</w:t>
            </w:r>
          </w:p>
        </w:tc>
        <w:tc>
          <w:tcPr>
            <w:tcW w:w="1445" w:type="dxa"/>
            <w:vAlign w:val="center"/>
          </w:tcPr>
          <w:p w14:paraId="0A80DB25" w14:textId="28E315E3" w:rsidR="00627530" w:rsidRPr="00DD6138" w:rsidRDefault="00627530" w:rsidP="00627530">
            <w:pPr>
              <w:jc w:val="center"/>
              <w:rPr>
                <w:rFonts w:asciiTheme="minorHAnsi" w:hAnsiTheme="minorHAnsi"/>
                <w:sz w:val="20"/>
                <w:szCs w:val="21"/>
              </w:rPr>
            </w:pPr>
            <w:r w:rsidRPr="00DD6138">
              <w:rPr>
                <w:rFonts w:asciiTheme="minorHAnsi" w:hAnsiTheme="minorHAnsi" w:hint="eastAsia"/>
                <w:sz w:val="20"/>
                <w:szCs w:val="21"/>
              </w:rPr>
              <w:t>宋珩</w:t>
            </w:r>
          </w:p>
        </w:tc>
      </w:tr>
      <w:tr w:rsidR="001918DB" w:rsidRPr="00DD6138" w14:paraId="539F253B" w14:textId="77777777">
        <w:trPr>
          <w:trHeight w:val="414"/>
          <w:jc w:val="center"/>
        </w:trPr>
        <w:tc>
          <w:tcPr>
            <w:tcW w:w="1418" w:type="dxa"/>
            <w:vAlign w:val="center"/>
          </w:tcPr>
          <w:p w14:paraId="6F12BD2F" w14:textId="77777777" w:rsidR="001918DB" w:rsidRPr="00DD6138" w:rsidRDefault="001918DB">
            <w:pPr>
              <w:rPr>
                <w:rFonts w:asciiTheme="minorHAnsi" w:hAnsiTheme="minorHAnsi"/>
                <w:sz w:val="28"/>
                <w:szCs w:val="28"/>
              </w:rPr>
            </w:pPr>
          </w:p>
        </w:tc>
        <w:tc>
          <w:tcPr>
            <w:tcW w:w="1559" w:type="dxa"/>
            <w:vAlign w:val="center"/>
          </w:tcPr>
          <w:p w14:paraId="3CF09C3A" w14:textId="77777777" w:rsidR="001918DB" w:rsidRPr="00DD6138" w:rsidRDefault="001918DB">
            <w:pPr>
              <w:jc w:val="center"/>
              <w:rPr>
                <w:rFonts w:asciiTheme="minorHAnsi" w:hAnsiTheme="minorHAnsi"/>
              </w:rPr>
            </w:pPr>
          </w:p>
        </w:tc>
        <w:tc>
          <w:tcPr>
            <w:tcW w:w="1559" w:type="dxa"/>
            <w:vAlign w:val="center"/>
          </w:tcPr>
          <w:p w14:paraId="75A622FA" w14:textId="77777777" w:rsidR="001918DB" w:rsidRPr="00DD6138" w:rsidRDefault="001918DB">
            <w:pPr>
              <w:jc w:val="center"/>
              <w:rPr>
                <w:rFonts w:asciiTheme="minorHAnsi" w:hAnsiTheme="minorHAnsi"/>
              </w:rPr>
            </w:pPr>
          </w:p>
        </w:tc>
        <w:tc>
          <w:tcPr>
            <w:tcW w:w="1559" w:type="dxa"/>
            <w:vAlign w:val="center"/>
          </w:tcPr>
          <w:p w14:paraId="0198BCB9" w14:textId="77777777" w:rsidR="001918DB" w:rsidRPr="00DD6138" w:rsidRDefault="001918DB">
            <w:pPr>
              <w:jc w:val="center"/>
              <w:rPr>
                <w:rFonts w:asciiTheme="minorHAnsi" w:hAnsiTheme="minorHAnsi"/>
              </w:rPr>
            </w:pPr>
          </w:p>
        </w:tc>
        <w:tc>
          <w:tcPr>
            <w:tcW w:w="1418" w:type="dxa"/>
            <w:vAlign w:val="center"/>
          </w:tcPr>
          <w:p w14:paraId="5B8CA7E6" w14:textId="77777777" w:rsidR="001918DB" w:rsidRPr="00DD6138" w:rsidRDefault="001918DB">
            <w:pPr>
              <w:jc w:val="center"/>
              <w:rPr>
                <w:rFonts w:asciiTheme="minorHAnsi" w:hAnsiTheme="minorHAnsi"/>
                <w:sz w:val="28"/>
                <w:szCs w:val="28"/>
                <w:lang w:val="en-GB"/>
              </w:rPr>
            </w:pPr>
          </w:p>
        </w:tc>
        <w:tc>
          <w:tcPr>
            <w:tcW w:w="1445" w:type="dxa"/>
            <w:vAlign w:val="center"/>
          </w:tcPr>
          <w:p w14:paraId="3E120037" w14:textId="77777777" w:rsidR="001918DB" w:rsidRPr="00DD6138" w:rsidRDefault="001918DB">
            <w:pPr>
              <w:jc w:val="center"/>
              <w:rPr>
                <w:rFonts w:asciiTheme="minorHAnsi" w:hAnsiTheme="minorHAnsi"/>
                <w:sz w:val="28"/>
                <w:szCs w:val="28"/>
              </w:rPr>
            </w:pPr>
          </w:p>
        </w:tc>
      </w:tr>
      <w:tr w:rsidR="001918DB" w:rsidRPr="00DD6138" w14:paraId="58992912" w14:textId="77777777">
        <w:trPr>
          <w:trHeight w:val="540"/>
          <w:jc w:val="center"/>
        </w:trPr>
        <w:tc>
          <w:tcPr>
            <w:tcW w:w="1418" w:type="dxa"/>
            <w:tcBorders>
              <w:bottom w:val="single" w:sz="4" w:space="0" w:color="auto"/>
            </w:tcBorders>
            <w:vAlign w:val="center"/>
          </w:tcPr>
          <w:p w14:paraId="1B642DD0" w14:textId="77777777" w:rsidR="001918DB" w:rsidRPr="00DD6138" w:rsidRDefault="001918DB">
            <w:pPr>
              <w:rPr>
                <w:rFonts w:asciiTheme="minorHAnsi" w:hAnsiTheme="minorHAnsi"/>
                <w:sz w:val="28"/>
                <w:szCs w:val="28"/>
                <w:lang w:val="en-GB"/>
              </w:rPr>
            </w:pPr>
          </w:p>
        </w:tc>
        <w:tc>
          <w:tcPr>
            <w:tcW w:w="1559" w:type="dxa"/>
            <w:tcBorders>
              <w:bottom w:val="single" w:sz="4" w:space="0" w:color="auto"/>
            </w:tcBorders>
            <w:vAlign w:val="center"/>
          </w:tcPr>
          <w:p w14:paraId="6D3E552F" w14:textId="77777777" w:rsidR="001918DB" w:rsidRPr="00DD6138" w:rsidRDefault="001918DB">
            <w:pPr>
              <w:jc w:val="center"/>
              <w:rPr>
                <w:rFonts w:asciiTheme="minorHAnsi" w:hAnsiTheme="minorHAnsi"/>
              </w:rPr>
            </w:pPr>
          </w:p>
        </w:tc>
        <w:tc>
          <w:tcPr>
            <w:tcW w:w="1559" w:type="dxa"/>
            <w:tcBorders>
              <w:bottom w:val="single" w:sz="4" w:space="0" w:color="auto"/>
            </w:tcBorders>
            <w:vAlign w:val="center"/>
          </w:tcPr>
          <w:p w14:paraId="0B56D700" w14:textId="77777777" w:rsidR="001918DB" w:rsidRPr="00DD6138" w:rsidRDefault="001918DB">
            <w:pPr>
              <w:jc w:val="center"/>
              <w:rPr>
                <w:rFonts w:asciiTheme="minorHAnsi" w:hAnsiTheme="minorHAnsi"/>
              </w:rPr>
            </w:pPr>
          </w:p>
        </w:tc>
        <w:tc>
          <w:tcPr>
            <w:tcW w:w="1559" w:type="dxa"/>
            <w:tcBorders>
              <w:bottom w:val="single" w:sz="4" w:space="0" w:color="auto"/>
            </w:tcBorders>
            <w:vAlign w:val="center"/>
          </w:tcPr>
          <w:p w14:paraId="1D82D645" w14:textId="77777777" w:rsidR="001918DB" w:rsidRPr="00DD6138" w:rsidRDefault="001918DB">
            <w:pPr>
              <w:jc w:val="center"/>
              <w:rPr>
                <w:rFonts w:asciiTheme="minorHAnsi" w:hAnsiTheme="minorHAnsi"/>
              </w:rPr>
            </w:pPr>
          </w:p>
        </w:tc>
        <w:tc>
          <w:tcPr>
            <w:tcW w:w="1418" w:type="dxa"/>
            <w:tcBorders>
              <w:bottom w:val="single" w:sz="4" w:space="0" w:color="auto"/>
            </w:tcBorders>
            <w:vAlign w:val="center"/>
          </w:tcPr>
          <w:p w14:paraId="3F62E28B" w14:textId="77777777" w:rsidR="001918DB" w:rsidRPr="00DD6138" w:rsidRDefault="001918DB">
            <w:pPr>
              <w:jc w:val="center"/>
              <w:rPr>
                <w:rFonts w:asciiTheme="minorHAnsi" w:hAnsiTheme="minorHAnsi"/>
                <w:sz w:val="28"/>
                <w:szCs w:val="28"/>
              </w:rPr>
            </w:pPr>
          </w:p>
        </w:tc>
        <w:tc>
          <w:tcPr>
            <w:tcW w:w="1445" w:type="dxa"/>
            <w:tcBorders>
              <w:bottom w:val="single" w:sz="4" w:space="0" w:color="auto"/>
            </w:tcBorders>
            <w:vAlign w:val="center"/>
          </w:tcPr>
          <w:p w14:paraId="4F99C14B" w14:textId="77777777" w:rsidR="001918DB" w:rsidRPr="00DD6138" w:rsidRDefault="001918DB">
            <w:pPr>
              <w:jc w:val="center"/>
              <w:rPr>
                <w:rFonts w:asciiTheme="minorHAnsi" w:hAnsiTheme="minorHAnsi"/>
                <w:sz w:val="28"/>
                <w:szCs w:val="28"/>
              </w:rPr>
            </w:pPr>
          </w:p>
        </w:tc>
      </w:tr>
      <w:tr w:rsidR="001918DB" w:rsidRPr="00DD6138" w14:paraId="5FE041B7" w14:textId="77777777">
        <w:trPr>
          <w:trHeight w:val="540"/>
          <w:jc w:val="center"/>
        </w:trPr>
        <w:tc>
          <w:tcPr>
            <w:tcW w:w="1418" w:type="dxa"/>
            <w:tcBorders>
              <w:bottom w:val="single" w:sz="4" w:space="0" w:color="auto"/>
            </w:tcBorders>
            <w:vAlign w:val="center"/>
          </w:tcPr>
          <w:p w14:paraId="06C974AE" w14:textId="77777777" w:rsidR="001918DB" w:rsidRPr="00DD6138" w:rsidRDefault="001918DB">
            <w:pPr>
              <w:rPr>
                <w:rFonts w:asciiTheme="minorHAnsi" w:hAnsiTheme="minorHAnsi"/>
                <w:sz w:val="28"/>
                <w:szCs w:val="28"/>
                <w:lang w:val="en-GB"/>
              </w:rPr>
            </w:pPr>
          </w:p>
        </w:tc>
        <w:tc>
          <w:tcPr>
            <w:tcW w:w="1559" w:type="dxa"/>
            <w:tcBorders>
              <w:bottom w:val="single" w:sz="4" w:space="0" w:color="auto"/>
            </w:tcBorders>
            <w:vAlign w:val="center"/>
          </w:tcPr>
          <w:p w14:paraId="798DE237" w14:textId="77777777" w:rsidR="001918DB" w:rsidRPr="00DD6138" w:rsidRDefault="001918DB">
            <w:pPr>
              <w:jc w:val="center"/>
              <w:rPr>
                <w:rFonts w:asciiTheme="minorHAnsi" w:hAnsiTheme="minorHAnsi"/>
              </w:rPr>
            </w:pPr>
          </w:p>
        </w:tc>
        <w:tc>
          <w:tcPr>
            <w:tcW w:w="1559" w:type="dxa"/>
            <w:tcBorders>
              <w:bottom w:val="single" w:sz="4" w:space="0" w:color="auto"/>
            </w:tcBorders>
            <w:vAlign w:val="center"/>
          </w:tcPr>
          <w:p w14:paraId="532C6239" w14:textId="77777777" w:rsidR="001918DB" w:rsidRPr="00DD6138" w:rsidRDefault="001918DB">
            <w:pPr>
              <w:jc w:val="center"/>
              <w:rPr>
                <w:rFonts w:asciiTheme="minorHAnsi" w:hAnsiTheme="minorHAnsi"/>
              </w:rPr>
            </w:pPr>
          </w:p>
        </w:tc>
        <w:tc>
          <w:tcPr>
            <w:tcW w:w="1559" w:type="dxa"/>
            <w:tcBorders>
              <w:bottom w:val="single" w:sz="4" w:space="0" w:color="auto"/>
            </w:tcBorders>
            <w:vAlign w:val="center"/>
          </w:tcPr>
          <w:p w14:paraId="68C1037D" w14:textId="77777777" w:rsidR="001918DB" w:rsidRPr="00DD6138" w:rsidRDefault="001918DB">
            <w:pPr>
              <w:jc w:val="center"/>
              <w:rPr>
                <w:rFonts w:asciiTheme="minorHAnsi" w:hAnsiTheme="minorHAnsi"/>
              </w:rPr>
            </w:pPr>
          </w:p>
        </w:tc>
        <w:tc>
          <w:tcPr>
            <w:tcW w:w="1418" w:type="dxa"/>
            <w:tcBorders>
              <w:bottom w:val="single" w:sz="4" w:space="0" w:color="auto"/>
            </w:tcBorders>
            <w:vAlign w:val="center"/>
          </w:tcPr>
          <w:p w14:paraId="4FAFC9FF" w14:textId="77777777" w:rsidR="001918DB" w:rsidRPr="00DD6138" w:rsidRDefault="001918DB">
            <w:pPr>
              <w:jc w:val="center"/>
              <w:rPr>
                <w:rFonts w:asciiTheme="minorHAnsi" w:hAnsiTheme="minorHAnsi"/>
                <w:sz w:val="28"/>
                <w:szCs w:val="28"/>
              </w:rPr>
            </w:pPr>
          </w:p>
        </w:tc>
        <w:tc>
          <w:tcPr>
            <w:tcW w:w="1445" w:type="dxa"/>
            <w:tcBorders>
              <w:bottom w:val="single" w:sz="4" w:space="0" w:color="auto"/>
            </w:tcBorders>
            <w:vAlign w:val="center"/>
          </w:tcPr>
          <w:p w14:paraId="25E51195" w14:textId="77777777" w:rsidR="001918DB" w:rsidRPr="00DD6138" w:rsidRDefault="001918DB">
            <w:pPr>
              <w:jc w:val="center"/>
              <w:rPr>
                <w:rFonts w:asciiTheme="minorHAnsi" w:hAnsiTheme="minorHAnsi"/>
                <w:sz w:val="28"/>
                <w:szCs w:val="28"/>
              </w:rPr>
            </w:pPr>
          </w:p>
        </w:tc>
      </w:tr>
    </w:tbl>
    <w:p w14:paraId="3945F959" w14:textId="77777777" w:rsidR="001918DB" w:rsidRPr="00DD6138" w:rsidRDefault="001918DB">
      <w:pPr>
        <w:spacing w:line="460" w:lineRule="exact"/>
        <w:jc w:val="center"/>
        <w:rPr>
          <w:rFonts w:asciiTheme="minorHAnsi" w:eastAsia="黑体" w:hAnsiTheme="minorHAnsi"/>
          <w:b/>
          <w:bCs/>
          <w:sz w:val="36"/>
          <w:szCs w:val="36"/>
        </w:rPr>
      </w:pPr>
    </w:p>
    <w:p w14:paraId="4C7BAC70" w14:textId="77777777" w:rsidR="001918DB" w:rsidRPr="00DD6138" w:rsidRDefault="001918DB">
      <w:pPr>
        <w:spacing w:line="460" w:lineRule="exact"/>
        <w:jc w:val="center"/>
        <w:rPr>
          <w:rFonts w:asciiTheme="minorHAnsi" w:eastAsia="黑体" w:hAnsiTheme="minorHAnsi"/>
          <w:b/>
          <w:bCs/>
          <w:sz w:val="36"/>
          <w:szCs w:val="36"/>
        </w:rPr>
      </w:pPr>
    </w:p>
    <w:p w14:paraId="3F932E1D" w14:textId="77777777" w:rsidR="001918DB" w:rsidRPr="00DD6138" w:rsidRDefault="001918DB">
      <w:pPr>
        <w:spacing w:line="460" w:lineRule="exact"/>
        <w:jc w:val="center"/>
        <w:rPr>
          <w:rFonts w:asciiTheme="minorHAnsi" w:eastAsia="黑体" w:hAnsiTheme="minorHAnsi"/>
          <w:b/>
          <w:bCs/>
          <w:sz w:val="36"/>
          <w:szCs w:val="36"/>
        </w:rPr>
      </w:pPr>
    </w:p>
    <w:p w14:paraId="0C5CD7D2" w14:textId="77777777" w:rsidR="001918DB" w:rsidRPr="00DD6138" w:rsidRDefault="001918DB">
      <w:pPr>
        <w:spacing w:line="460" w:lineRule="exact"/>
        <w:jc w:val="center"/>
        <w:rPr>
          <w:rFonts w:asciiTheme="minorHAnsi" w:eastAsia="黑体" w:hAnsiTheme="minorHAnsi"/>
          <w:b/>
          <w:bCs/>
          <w:sz w:val="36"/>
          <w:szCs w:val="36"/>
        </w:rPr>
      </w:pPr>
    </w:p>
    <w:p w14:paraId="60D03920" w14:textId="77777777" w:rsidR="001918DB" w:rsidRPr="00DD6138" w:rsidRDefault="001918DB">
      <w:pPr>
        <w:spacing w:line="460" w:lineRule="exact"/>
        <w:jc w:val="center"/>
        <w:rPr>
          <w:rFonts w:asciiTheme="minorHAnsi" w:eastAsia="黑体" w:hAnsiTheme="minorHAnsi"/>
          <w:b/>
          <w:bCs/>
          <w:sz w:val="36"/>
          <w:szCs w:val="36"/>
        </w:rPr>
      </w:pPr>
    </w:p>
    <w:p w14:paraId="2F2C766A" w14:textId="77777777" w:rsidR="001918DB" w:rsidRPr="00DD6138" w:rsidRDefault="001918DB">
      <w:pPr>
        <w:spacing w:line="460" w:lineRule="exact"/>
        <w:jc w:val="center"/>
        <w:rPr>
          <w:rFonts w:asciiTheme="minorHAnsi" w:eastAsia="黑体" w:hAnsiTheme="minorHAnsi"/>
          <w:b/>
          <w:bCs/>
          <w:sz w:val="36"/>
          <w:szCs w:val="36"/>
        </w:rPr>
      </w:pPr>
    </w:p>
    <w:p w14:paraId="57C788AA" w14:textId="77777777" w:rsidR="001918DB" w:rsidRPr="00DD6138" w:rsidRDefault="001918DB">
      <w:pPr>
        <w:spacing w:line="460" w:lineRule="exact"/>
        <w:jc w:val="center"/>
        <w:rPr>
          <w:rFonts w:asciiTheme="minorHAnsi" w:eastAsia="黑体" w:hAnsiTheme="minorHAnsi"/>
          <w:b/>
          <w:bCs/>
          <w:sz w:val="36"/>
          <w:szCs w:val="36"/>
        </w:rPr>
      </w:pPr>
    </w:p>
    <w:p w14:paraId="1CD2B887" w14:textId="77777777" w:rsidR="001918DB" w:rsidRPr="00DD6138" w:rsidRDefault="001918DB">
      <w:pPr>
        <w:spacing w:line="460" w:lineRule="exact"/>
        <w:jc w:val="center"/>
        <w:rPr>
          <w:rFonts w:asciiTheme="minorHAnsi" w:eastAsia="黑体" w:hAnsiTheme="minorHAnsi"/>
          <w:b/>
          <w:bCs/>
          <w:sz w:val="36"/>
          <w:szCs w:val="36"/>
        </w:rPr>
      </w:pPr>
    </w:p>
    <w:p w14:paraId="5AFDD38E" w14:textId="77777777" w:rsidR="001918DB" w:rsidRPr="00DD6138" w:rsidRDefault="001918DB">
      <w:pPr>
        <w:spacing w:line="460" w:lineRule="exact"/>
        <w:jc w:val="center"/>
        <w:rPr>
          <w:rFonts w:asciiTheme="minorHAnsi" w:eastAsia="黑体" w:hAnsiTheme="minorHAnsi"/>
          <w:b/>
          <w:bCs/>
          <w:sz w:val="36"/>
          <w:szCs w:val="36"/>
        </w:rPr>
      </w:pPr>
    </w:p>
    <w:p w14:paraId="56A9D77C" w14:textId="77777777" w:rsidR="001918DB" w:rsidRPr="00DD6138" w:rsidRDefault="001918DB">
      <w:pPr>
        <w:spacing w:line="460" w:lineRule="exact"/>
        <w:jc w:val="center"/>
        <w:rPr>
          <w:rFonts w:asciiTheme="minorHAnsi" w:eastAsia="黑体" w:hAnsiTheme="minorHAnsi"/>
          <w:b/>
          <w:bCs/>
          <w:sz w:val="36"/>
          <w:szCs w:val="36"/>
        </w:rPr>
      </w:pPr>
    </w:p>
    <w:p w14:paraId="4CBC9546" w14:textId="77777777" w:rsidR="001918DB" w:rsidRPr="00DD6138" w:rsidRDefault="001918DB">
      <w:pPr>
        <w:spacing w:line="460" w:lineRule="exact"/>
        <w:jc w:val="center"/>
        <w:rPr>
          <w:rFonts w:asciiTheme="minorHAnsi" w:eastAsia="黑体" w:hAnsiTheme="minorHAnsi"/>
          <w:b/>
          <w:bCs/>
          <w:sz w:val="36"/>
          <w:szCs w:val="36"/>
        </w:rPr>
      </w:pPr>
    </w:p>
    <w:p w14:paraId="79B7877A" w14:textId="77777777" w:rsidR="001918DB" w:rsidRPr="00DD6138" w:rsidRDefault="001918DB">
      <w:pPr>
        <w:spacing w:line="460" w:lineRule="exact"/>
        <w:jc w:val="center"/>
        <w:rPr>
          <w:rFonts w:asciiTheme="minorHAnsi" w:eastAsia="黑体" w:hAnsiTheme="minorHAnsi"/>
          <w:b/>
          <w:bCs/>
          <w:sz w:val="36"/>
          <w:szCs w:val="36"/>
        </w:rPr>
      </w:pPr>
    </w:p>
    <w:p w14:paraId="10D5467D" w14:textId="77777777" w:rsidR="001918DB" w:rsidRPr="00DD6138" w:rsidRDefault="001918DB">
      <w:pPr>
        <w:spacing w:line="460" w:lineRule="exact"/>
        <w:jc w:val="center"/>
        <w:rPr>
          <w:rFonts w:asciiTheme="minorHAnsi" w:eastAsia="黑体" w:hAnsiTheme="minorHAnsi"/>
          <w:b/>
          <w:bCs/>
          <w:sz w:val="36"/>
          <w:szCs w:val="36"/>
        </w:rPr>
      </w:pPr>
    </w:p>
    <w:p w14:paraId="60FDE3ED" w14:textId="77777777" w:rsidR="001918DB" w:rsidRPr="00DD6138" w:rsidRDefault="001918DB">
      <w:pPr>
        <w:spacing w:line="460" w:lineRule="exact"/>
        <w:jc w:val="center"/>
        <w:rPr>
          <w:rFonts w:asciiTheme="minorHAnsi" w:eastAsia="黑体" w:hAnsiTheme="minorHAnsi"/>
          <w:b/>
          <w:bCs/>
          <w:sz w:val="36"/>
          <w:szCs w:val="36"/>
        </w:rPr>
      </w:pPr>
    </w:p>
    <w:p w14:paraId="071DF5FC" w14:textId="77777777" w:rsidR="001918DB" w:rsidRPr="00DD6138" w:rsidRDefault="001918DB">
      <w:pPr>
        <w:spacing w:line="460" w:lineRule="exact"/>
        <w:jc w:val="center"/>
        <w:rPr>
          <w:rFonts w:asciiTheme="minorHAnsi" w:eastAsia="黑体" w:hAnsiTheme="minorHAnsi"/>
          <w:b/>
          <w:bCs/>
          <w:sz w:val="36"/>
          <w:szCs w:val="36"/>
        </w:rPr>
      </w:pPr>
    </w:p>
    <w:p w14:paraId="237273D4" w14:textId="77777777" w:rsidR="001918DB" w:rsidRPr="00DD6138" w:rsidRDefault="001918DB">
      <w:pPr>
        <w:spacing w:line="460" w:lineRule="exact"/>
        <w:jc w:val="center"/>
        <w:rPr>
          <w:rFonts w:asciiTheme="minorHAnsi" w:eastAsia="黑体" w:hAnsiTheme="minorHAnsi"/>
          <w:b/>
          <w:bCs/>
          <w:sz w:val="36"/>
          <w:szCs w:val="36"/>
        </w:rPr>
      </w:pPr>
    </w:p>
    <w:p w14:paraId="78D25717" w14:textId="77777777" w:rsidR="001918DB" w:rsidRPr="00DD6138" w:rsidRDefault="001918DB">
      <w:pPr>
        <w:spacing w:line="460" w:lineRule="exact"/>
        <w:jc w:val="center"/>
        <w:rPr>
          <w:rFonts w:asciiTheme="minorHAnsi" w:eastAsia="黑体" w:hAnsiTheme="minorHAnsi"/>
          <w:b/>
          <w:bCs/>
          <w:sz w:val="36"/>
          <w:szCs w:val="36"/>
        </w:rPr>
      </w:pPr>
    </w:p>
    <w:p w14:paraId="38640DB5" w14:textId="77777777" w:rsidR="001918DB" w:rsidRPr="00DD6138" w:rsidRDefault="001918DB">
      <w:pPr>
        <w:spacing w:line="460" w:lineRule="exact"/>
        <w:jc w:val="center"/>
        <w:rPr>
          <w:rFonts w:asciiTheme="minorHAnsi" w:eastAsia="黑体" w:hAnsiTheme="minorHAnsi"/>
          <w:b/>
          <w:bCs/>
          <w:sz w:val="36"/>
          <w:szCs w:val="36"/>
        </w:rPr>
      </w:pPr>
    </w:p>
    <w:p w14:paraId="716EB86F" w14:textId="77777777" w:rsidR="001918DB" w:rsidRPr="00DD6138" w:rsidRDefault="001918DB">
      <w:pPr>
        <w:spacing w:line="460" w:lineRule="exact"/>
        <w:jc w:val="center"/>
        <w:rPr>
          <w:rFonts w:asciiTheme="minorHAnsi" w:eastAsia="黑体" w:hAnsiTheme="minorHAnsi"/>
          <w:b/>
          <w:bCs/>
          <w:sz w:val="36"/>
          <w:szCs w:val="36"/>
        </w:rPr>
      </w:pPr>
    </w:p>
    <w:p w14:paraId="3FA678CE" w14:textId="77777777" w:rsidR="001918DB" w:rsidRPr="00DD6138" w:rsidRDefault="001918DB">
      <w:pPr>
        <w:spacing w:line="460" w:lineRule="exact"/>
        <w:jc w:val="center"/>
        <w:rPr>
          <w:rFonts w:asciiTheme="minorHAnsi" w:eastAsia="黑体" w:hAnsiTheme="minorHAnsi"/>
          <w:b/>
          <w:bCs/>
          <w:sz w:val="36"/>
          <w:szCs w:val="36"/>
        </w:rPr>
      </w:pPr>
    </w:p>
    <w:p w14:paraId="707541B0" w14:textId="77777777" w:rsidR="001918DB" w:rsidRPr="00DD6138" w:rsidRDefault="001918DB">
      <w:pPr>
        <w:spacing w:line="460" w:lineRule="exact"/>
        <w:jc w:val="center"/>
        <w:rPr>
          <w:rFonts w:asciiTheme="minorHAnsi" w:eastAsia="黑体" w:hAnsiTheme="minorHAnsi"/>
          <w:b/>
          <w:bCs/>
          <w:sz w:val="36"/>
          <w:szCs w:val="36"/>
        </w:rPr>
      </w:pPr>
    </w:p>
    <w:p w14:paraId="5D65E862" w14:textId="77777777" w:rsidR="001918DB" w:rsidRPr="00DD6138" w:rsidRDefault="001918DB">
      <w:pPr>
        <w:spacing w:line="460" w:lineRule="exact"/>
        <w:jc w:val="center"/>
        <w:rPr>
          <w:rFonts w:asciiTheme="minorHAnsi" w:eastAsia="黑体" w:hAnsiTheme="minorHAnsi"/>
          <w:b/>
          <w:bCs/>
          <w:sz w:val="36"/>
          <w:szCs w:val="36"/>
        </w:rPr>
      </w:pPr>
    </w:p>
    <w:p w14:paraId="2990E393" w14:textId="77777777" w:rsidR="001918DB" w:rsidRPr="00DD6138" w:rsidRDefault="001918DB">
      <w:pPr>
        <w:spacing w:line="460" w:lineRule="exact"/>
        <w:jc w:val="center"/>
        <w:rPr>
          <w:rFonts w:asciiTheme="minorHAnsi" w:eastAsia="黑体" w:hAnsiTheme="minorHAnsi"/>
          <w:b/>
          <w:bCs/>
          <w:sz w:val="36"/>
          <w:szCs w:val="36"/>
        </w:rPr>
      </w:pPr>
    </w:p>
    <w:p w14:paraId="36774E6D" w14:textId="77777777" w:rsidR="001918DB" w:rsidRPr="00DD6138" w:rsidRDefault="00A8794D">
      <w:pPr>
        <w:pStyle w:val="1"/>
        <w:snapToGrid w:val="0"/>
        <w:spacing w:before="0" w:after="0" w:line="460" w:lineRule="exact"/>
        <w:rPr>
          <w:rFonts w:asciiTheme="minorHAnsi" w:eastAsiaTheme="majorEastAsia" w:hAnsiTheme="minorHAnsi" w:cstheme="majorEastAsia"/>
          <w:sz w:val="21"/>
          <w:szCs w:val="21"/>
        </w:rPr>
      </w:pPr>
      <w:bookmarkStart w:id="1" w:name="_Toc466398956"/>
      <w:r w:rsidRPr="00DD6138">
        <w:rPr>
          <w:rFonts w:asciiTheme="minorHAnsi" w:eastAsiaTheme="majorEastAsia" w:hAnsiTheme="minorHAnsi" w:cstheme="majorEastAsia" w:hint="eastAsia"/>
          <w:sz w:val="21"/>
          <w:szCs w:val="21"/>
        </w:rPr>
        <w:lastRenderedPageBreak/>
        <w:t xml:space="preserve">1 </w:t>
      </w:r>
      <w:r w:rsidRPr="00DD6138">
        <w:rPr>
          <w:rFonts w:asciiTheme="minorHAnsi" w:eastAsiaTheme="majorEastAsia" w:hAnsiTheme="minorHAnsi" w:cstheme="majorEastAsia" w:hint="eastAsia"/>
          <w:sz w:val="21"/>
          <w:szCs w:val="21"/>
        </w:rPr>
        <w:t>目的和范围</w:t>
      </w:r>
      <w:bookmarkEnd w:id="1"/>
    </w:p>
    <w:p w14:paraId="1A088524" w14:textId="77777777" w:rsidR="001918DB" w:rsidRPr="00DD6138" w:rsidRDefault="00A8794D">
      <w:pPr>
        <w:snapToGrid w:val="0"/>
        <w:spacing w:line="460" w:lineRule="exact"/>
        <w:ind w:firstLineChars="150" w:firstLine="31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为了持续保持认证活动的公正性，提高公司品牌公信力，明确和规范维护客户的利益，确保顾客有关活动、技术资料、专有信息的秘密性，并不断地对本公司员进行公正性和保密性和职业道德教育，特制定本程序。</w:t>
      </w:r>
    </w:p>
    <w:p w14:paraId="53E86BE0" w14:textId="77777777" w:rsidR="001918DB" w:rsidRPr="00DD6138" w:rsidRDefault="00A8794D">
      <w:pPr>
        <w:snapToGrid w:val="0"/>
        <w:spacing w:line="460" w:lineRule="exact"/>
        <w:ind w:firstLineChars="150" w:firstLine="31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本程序适用于所有认证活动可能涉及到公正性和保密性问题的各个环节。</w:t>
      </w:r>
    </w:p>
    <w:p w14:paraId="167F5A40" w14:textId="77777777" w:rsidR="001918DB" w:rsidRPr="00DD6138" w:rsidRDefault="00A8794D">
      <w:pPr>
        <w:pStyle w:val="1"/>
        <w:snapToGrid w:val="0"/>
        <w:spacing w:before="0" w:after="0" w:line="460" w:lineRule="exact"/>
        <w:rPr>
          <w:rFonts w:asciiTheme="minorHAnsi" w:eastAsiaTheme="majorEastAsia" w:hAnsiTheme="minorHAnsi" w:cstheme="majorEastAsia"/>
          <w:sz w:val="21"/>
          <w:szCs w:val="21"/>
        </w:rPr>
      </w:pPr>
      <w:bookmarkStart w:id="2" w:name="_Toc466398957"/>
      <w:r w:rsidRPr="00DD6138">
        <w:rPr>
          <w:rFonts w:asciiTheme="minorHAnsi" w:eastAsiaTheme="majorEastAsia" w:hAnsiTheme="minorHAnsi" w:cstheme="majorEastAsia" w:hint="eastAsia"/>
          <w:sz w:val="21"/>
          <w:szCs w:val="21"/>
        </w:rPr>
        <w:t xml:space="preserve">2 </w:t>
      </w:r>
      <w:r w:rsidRPr="00DD6138">
        <w:rPr>
          <w:rFonts w:asciiTheme="minorHAnsi" w:eastAsiaTheme="majorEastAsia" w:hAnsiTheme="minorHAnsi" w:cstheme="majorEastAsia" w:hint="eastAsia"/>
          <w:sz w:val="21"/>
          <w:szCs w:val="21"/>
        </w:rPr>
        <w:t>相关文件</w:t>
      </w:r>
      <w:bookmarkEnd w:id="2"/>
    </w:p>
    <w:p w14:paraId="2EB615FA" w14:textId="77777777" w:rsidR="001918DB" w:rsidRPr="00DD6138" w:rsidRDefault="00A8794D">
      <w:pPr>
        <w:snapToGrid w:val="0"/>
        <w:spacing w:line="460" w:lineRule="exact"/>
        <w:ind w:firstLineChars="100" w:firstLine="21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CNAS-CC01:2015</w:t>
      </w:r>
      <w:r w:rsidRPr="00DD6138">
        <w:rPr>
          <w:rFonts w:asciiTheme="minorHAnsi" w:eastAsiaTheme="majorEastAsia" w:hAnsiTheme="minorHAnsi" w:cstheme="majorEastAsia" w:hint="eastAsia"/>
          <w:szCs w:val="21"/>
        </w:rPr>
        <w:t>《管理体系认证机构要求》</w:t>
      </w:r>
    </w:p>
    <w:p w14:paraId="1A75F1A9" w14:textId="77777777" w:rsidR="001918DB" w:rsidRPr="00DD6138" w:rsidRDefault="00A8794D">
      <w:pPr>
        <w:snapToGrid w:val="0"/>
        <w:spacing w:line="460" w:lineRule="exact"/>
        <w:ind w:firstLineChars="100" w:firstLine="21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CNAS-R02</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2018</w:t>
      </w:r>
      <w:r w:rsidRPr="00DD6138">
        <w:rPr>
          <w:rFonts w:asciiTheme="minorHAnsi" w:eastAsiaTheme="majorEastAsia" w:hAnsiTheme="minorHAnsi" w:cstheme="majorEastAsia" w:hint="eastAsia"/>
          <w:szCs w:val="21"/>
        </w:rPr>
        <w:t>《公正性和保密规则》</w:t>
      </w:r>
    </w:p>
    <w:p w14:paraId="39C4B211" w14:textId="77777777" w:rsidR="001918DB" w:rsidRPr="00DD6138" w:rsidRDefault="00A8794D">
      <w:pPr>
        <w:snapToGrid w:val="0"/>
        <w:spacing w:line="460" w:lineRule="exact"/>
        <w:ind w:firstLineChars="100" w:firstLine="21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认证机构管理办法</w:t>
      </w:r>
    </w:p>
    <w:p w14:paraId="49F00F91" w14:textId="77777777" w:rsidR="001918DB" w:rsidRPr="00DD6138" w:rsidRDefault="00A8794D">
      <w:pPr>
        <w:snapToGrid w:val="0"/>
        <w:spacing w:line="460" w:lineRule="exact"/>
        <w:ind w:firstLineChars="100" w:firstLine="21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监管总局关于在全国范围内推进认证机构资质审批“证照分离”改革的公告</w:t>
      </w:r>
      <w:r w:rsidRPr="00DD6138">
        <w:rPr>
          <w:rFonts w:asciiTheme="minorHAnsi" w:eastAsiaTheme="majorEastAsia" w:hAnsiTheme="minorHAnsi" w:cstheme="majorEastAsia" w:hint="eastAsia"/>
          <w:szCs w:val="21"/>
        </w:rPr>
        <w:t>(2022</w:t>
      </w:r>
      <w:r w:rsidRPr="00DD6138">
        <w:rPr>
          <w:rFonts w:asciiTheme="minorHAnsi" w:eastAsiaTheme="majorEastAsia" w:hAnsiTheme="minorHAnsi" w:cstheme="majorEastAsia" w:hint="eastAsia"/>
          <w:szCs w:val="21"/>
        </w:rPr>
        <w:t>年第</w:t>
      </w:r>
      <w:r w:rsidRPr="00DD6138">
        <w:rPr>
          <w:rFonts w:asciiTheme="minorHAnsi" w:eastAsiaTheme="majorEastAsia" w:hAnsiTheme="minorHAnsi" w:cstheme="majorEastAsia" w:hint="eastAsia"/>
          <w:szCs w:val="21"/>
        </w:rPr>
        <w:t>28</w:t>
      </w:r>
      <w:r w:rsidRPr="00DD6138">
        <w:rPr>
          <w:rFonts w:asciiTheme="minorHAnsi" w:eastAsiaTheme="majorEastAsia" w:hAnsiTheme="minorHAnsi" w:cstheme="majorEastAsia" w:hint="eastAsia"/>
          <w:szCs w:val="21"/>
        </w:rPr>
        <w:t>号</w:t>
      </w:r>
      <w:r w:rsidRPr="00DD6138">
        <w:rPr>
          <w:rFonts w:asciiTheme="minorHAnsi" w:eastAsiaTheme="majorEastAsia" w:hAnsiTheme="minorHAnsi" w:cstheme="majorEastAsia" w:hint="eastAsia"/>
          <w:szCs w:val="21"/>
        </w:rPr>
        <w:t>)</w:t>
      </w:r>
    </w:p>
    <w:p w14:paraId="1991FBE7" w14:textId="77777777" w:rsidR="001918DB" w:rsidRPr="00DD6138" w:rsidRDefault="00A8794D">
      <w:pPr>
        <w:snapToGrid w:val="0"/>
        <w:spacing w:line="460" w:lineRule="exact"/>
        <w:ind w:firstLineChars="200" w:firstLine="420"/>
        <w:rPr>
          <w:rFonts w:asciiTheme="minorHAnsi" w:eastAsiaTheme="majorEastAsia" w:hAnsiTheme="minorHAnsi" w:cstheme="majorEastAsia"/>
          <w:szCs w:val="21"/>
        </w:rPr>
      </w:pPr>
      <w:bookmarkStart w:id="3" w:name="_Toc466398958"/>
      <w:r w:rsidRPr="00DD6138">
        <w:rPr>
          <w:rFonts w:asciiTheme="minorHAnsi" w:eastAsiaTheme="majorEastAsia" w:hAnsiTheme="minorHAnsi" w:cstheme="majorEastAsia" w:hint="eastAsia"/>
          <w:szCs w:val="21"/>
        </w:rPr>
        <w:t>注：凡是补助日期的引用文件，其最新版本适用于标准。</w:t>
      </w:r>
    </w:p>
    <w:bookmarkEnd w:id="3"/>
    <w:p w14:paraId="107998AC" w14:textId="77777777" w:rsidR="001918DB" w:rsidRPr="00DD6138" w:rsidRDefault="00A8794D">
      <w:pPr>
        <w:pStyle w:val="1"/>
        <w:snapToGrid w:val="0"/>
        <w:spacing w:before="0" w:after="0" w:line="460" w:lineRule="exact"/>
        <w:rPr>
          <w:rFonts w:asciiTheme="minorHAnsi" w:eastAsiaTheme="majorEastAsia" w:hAnsiTheme="minorHAnsi" w:cstheme="majorEastAsia"/>
          <w:sz w:val="21"/>
          <w:szCs w:val="21"/>
        </w:rPr>
      </w:pPr>
      <w:r w:rsidRPr="00DD6138">
        <w:rPr>
          <w:rFonts w:asciiTheme="minorHAnsi" w:eastAsiaTheme="majorEastAsia" w:hAnsiTheme="minorHAnsi" w:cstheme="majorEastAsia" w:hint="eastAsia"/>
          <w:sz w:val="21"/>
          <w:szCs w:val="21"/>
        </w:rPr>
        <w:t xml:space="preserve">3 </w:t>
      </w:r>
      <w:r w:rsidRPr="00DD6138">
        <w:rPr>
          <w:rFonts w:asciiTheme="minorHAnsi" w:eastAsiaTheme="majorEastAsia" w:hAnsiTheme="minorHAnsi" w:cstheme="majorEastAsia" w:hint="eastAsia"/>
          <w:sz w:val="21"/>
          <w:szCs w:val="21"/>
        </w:rPr>
        <w:t>职责</w:t>
      </w:r>
    </w:p>
    <w:p w14:paraId="23E2CA77"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 xml:space="preserve">3.1 </w:t>
      </w:r>
      <w:r w:rsidRPr="00DD6138">
        <w:rPr>
          <w:rFonts w:asciiTheme="minorHAnsi" w:eastAsiaTheme="majorEastAsia" w:hAnsiTheme="minorHAnsi" w:cstheme="majorEastAsia" w:hint="eastAsia"/>
          <w:b/>
          <w:bCs/>
          <w:szCs w:val="21"/>
        </w:rPr>
        <w:t>公正性委员会</w:t>
      </w:r>
    </w:p>
    <w:p w14:paraId="4E7DF1C0"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a) </w:t>
      </w:r>
      <w:r w:rsidRPr="00DD6138">
        <w:rPr>
          <w:rFonts w:asciiTheme="minorHAnsi" w:eastAsiaTheme="majorEastAsia" w:hAnsiTheme="minorHAnsi" w:cstheme="majorEastAsia" w:hint="eastAsia"/>
          <w:szCs w:val="21"/>
        </w:rPr>
        <w:t>负责对公司制定的与认证活动公正性有关政策的审定</w:t>
      </w:r>
      <w:r w:rsidRPr="00DD6138">
        <w:rPr>
          <w:rFonts w:asciiTheme="minorHAnsi" w:eastAsiaTheme="majorEastAsia" w:hAnsiTheme="minorHAnsi" w:cstheme="majorEastAsia" w:hint="eastAsia"/>
        </w:rPr>
        <w:t>；</w:t>
      </w:r>
    </w:p>
    <w:p w14:paraId="50B02745"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b) </w:t>
      </w:r>
      <w:r w:rsidRPr="00DD6138">
        <w:rPr>
          <w:rFonts w:asciiTheme="minorHAnsi" w:eastAsiaTheme="majorEastAsia" w:hAnsiTheme="minorHAnsi" w:cstheme="majorEastAsia" w:hint="eastAsia"/>
          <w:szCs w:val="21"/>
        </w:rPr>
        <w:t>负责监督公司的法人、投资方、所有权、管理层、共享资源和财务的状况及其变化与认可规范要求的一致性；</w:t>
      </w:r>
    </w:p>
    <w:p w14:paraId="10DF57B6"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c) </w:t>
      </w:r>
      <w:r w:rsidRPr="00DD6138">
        <w:rPr>
          <w:rFonts w:asciiTheme="minorHAnsi" w:eastAsiaTheme="majorEastAsia" w:hAnsiTheme="minorHAnsi" w:cstheme="majorEastAsia" w:hint="eastAsia"/>
          <w:szCs w:val="21"/>
        </w:rPr>
        <w:t>对影响认证可信度的事宜提出建议；</w:t>
      </w:r>
    </w:p>
    <w:p w14:paraId="6334AC32"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d) </w:t>
      </w:r>
      <w:r w:rsidRPr="00DD6138">
        <w:rPr>
          <w:rFonts w:asciiTheme="minorHAnsi" w:eastAsiaTheme="majorEastAsia" w:hAnsiTheme="minorHAnsi" w:cstheme="majorEastAsia" w:hint="eastAsia"/>
          <w:szCs w:val="21"/>
        </w:rPr>
        <w:t>组织公司有任何倾向使商业因素或其他因素妨碍一致地提供客观的认证活动；</w:t>
      </w:r>
    </w:p>
    <w:p w14:paraId="76BED426"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e</w:t>
      </w:r>
      <w:r w:rsidRPr="00DD6138">
        <w:rPr>
          <w:rFonts w:asciiTheme="minorHAnsi" w:eastAsiaTheme="majorEastAsia" w:hAnsiTheme="minorHAnsi" w:cstheme="majorEastAsia" w:hint="eastAsia"/>
          <w:szCs w:val="21"/>
        </w:rPr>
        <w:t>）每年对公司的审核、认证和决定过程的公正性进行一次审查，形成《公正性审查报告》</w:t>
      </w:r>
    </w:p>
    <w:p w14:paraId="11DDBBC8"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3.2</w:t>
      </w:r>
      <w:r w:rsidRPr="00DD6138">
        <w:rPr>
          <w:rFonts w:asciiTheme="minorHAnsi" w:eastAsiaTheme="majorEastAsia" w:hAnsiTheme="minorHAnsi" w:cstheme="majorEastAsia" w:hint="eastAsia"/>
          <w:b/>
          <w:bCs/>
          <w:szCs w:val="21"/>
        </w:rPr>
        <w:t>总经理</w:t>
      </w:r>
    </w:p>
    <w:p w14:paraId="02799272" w14:textId="77777777" w:rsidR="001918DB" w:rsidRPr="00DD6138" w:rsidRDefault="00A8794D">
      <w:pPr>
        <w:numPr>
          <w:ilvl w:val="0"/>
          <w:numId w:val="1"/>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对认证活动的公正性负责；</w:t>
      </w:r>
    </w:p>
    <w:p w14:paraId="0CF3C807" w14:textId="77777777" w:rsidR="001918DB" w:rsidRPr="00DD6138" w:rsidRDefault="00A8794D">
      <w:pPr>
        <w:numPr>
          <w:ilvl w:val="0"/>
          <w:numId w:val="1"/>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对认证活动的公正性作出承诺；</w:t>
      </w:r>
    </w:p>
    <w:p w14:paraId="7F4D7940" w14:textId="77777777" w:rsidR="001918DB" w:rsidRPr="00DD6138" w:rsidRDefault="00A8794D">
      <w:pPr>
        <w:numPr>
          <w:ilvl w:val="0"/>
          <w:numId w:val="1"/>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负责对可能来自外部的组织或人员的干预或影响给与解释，必要时予以抵制；</w:t>
      </w:r>
    </w:p>
    <w:p w14:paraId="5A3192BC" w14:textId="77777777" w:rsidR="001918DB" w:rsidRPr="00DD6138" w:rsidRDefault="00A8794D">
      <w:pPr>
        <w:numPr>
          <w:ilvl w:val="0"/>
          <w:numId w:val="1"/>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当认证公正性收到威胁时，负责做出决定；</w:t>
      </w:r>
    </w:p>
    <w:p w14:paraId="3AD72903" w14:textId="77777777" w:rsidR="001918DB" w:rsidRPr="00DD6138" w:rsidRDefault="00A8794D">
      <w:pPr>
        <w:numPr>
          <w:ilvl w:val="0"/>
          <w:numId w:val="1"/>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负责监督本程序的有效实施。</w:t>
      </w:r>
    </w:p>
    <w:p w14:paraId="6B4D3573"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3.3</w:t>
      </w:r>
      <w:r w:rsidRPr="00DD6138">
        <w:rPr>
          <w:rFonts w:asciiTheme="minorHAnsi" w:eastAsiaTheme="majorEastAsia" w:hAnsiTheme="minorHAnsi" w:cstheme="majorEastAsia" w:hint="eastAsia"/>
          <w:b/>
          <w:bCs/>
          <w:szCs w:val="21"/>
        </w:rPr>
        <w:t>市场部</w:t>
      </w:r>
    </w:p>
    <w:p w14:paraId="0C08630F" w14:textId="77777777" w:rsidR="001918DB" w:rsidRPr="00DD6138" w:rsidRDefault="00A8794D">
      <w:pPr>
        <w:numPr>
          <w:ilvl w:val="0"/>
          <w:numId w:val="2"/>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负责对合作组织或个人的营销手段或营销政策的符合性进行管理；</w:t>
      </w:r>
    </w:p>
    <w:p w14:paraId="38CCE7AE" w14:textId="77777777" w:rsidR="001918DB" w:rsidRPr="00DD6138" w:rsidRDefault="00A8794D">
      <w:pPr>
        <w:numPr>
          <w:ilvl w:val="0"/>
          <w:numId w:val="2"/>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负责对本部门人员和业务人员进行公正性、保密性教育与管理；</w:t>
      </w:r>
    </w:p>
    <w:p w14:paraId="27E0BEA7" w14:textId="77777777" w:rsidR="001918DB" w:rsidRPr="00DD6138" w:rsidRDefault="00A8794D">
      <w:pPr>
        <w:numPr>
          <w:ilvl w:val="0"/>
          <w:numId w:val="2"/>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lastRenderedPageBreak/>
        <w:t>负责对营销活动中组织或个人提出的有可能给公正性带来威胁的其他要求进行解释说服工作，直至抵制；</w:t>
      </w:r>
    </w:p>
    <w:p w14:paraId="73FEC83C" w14:textId="77777777" w:rsidR="001918DB" w:rsidRPr="00DD6138" w:rsidRDefault="00A8794D">
      <w:pPr>
        <w:numPr>
          <w:ilvl w:val="0"/>
          <w:numId w:val="2"/>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审核方案管理人员，在指派审核组时，应考虑可能给公正性带来威胁。</w:t>
      </w:r>
    </w:p>
    <w:p w14:paraId="10548F26" w14:textId="77777777" w:rsidR="001918DB" w:rsidRPr="00DD6138" w:rsidRDefault="00A8794D">
      <w:pPr>
        <w:numPr>
          <w:ilvl w:val="255"/>
          <w:numId w:val="0"/>
        </w:num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3.4</w:t>
      </w:r>
      <w:r w:rsidRPr="00DD6138">
        <w:rPr>
          <w:rFonts w:asciiTheme="minorHAnsi" w:eastAsiaTheme="majorEastAsia" w:hAnsiTheme="minorHAnsi" w:cstheme="majorEastAsia" w:hint="eastAsia"/>
          <w:b/>
          <w:bCs/>
          <w:szCs w:val="21"/>
        </w:rPr>
        <w:t>技术部</w:t>
      </w:r>
    </w:p>
    <w:p w14:paraId="1704671E"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对认证决定过程可能影响公正性的因素（注）负责；</w:t>
      </w:r>
    </w:p>
    <w:p w14:paraId="1EF4BA39"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注：认证决定人员与受审核方是否存在直接或间接的利益关系或关联。</w:t>
      </w:r>
    </w:p>
    <w:p w14:paraId="2D98EBC2"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负责对本部门人员进行公正性、保密性教育与管理；</w:t>
      </w:r>
    </w:p>
    <w:p w14:paraId="5E993D27"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依据</w:t>
      </w:r>
      <w:r w:rsidRPr="00DD6138">
        <w:rPr>
          <w:rFonts w:asciiTheme="minorHAnsi" w:eastAsiaTheme="majorEastAsia" w:hAnsiTheme="minorHAnsi" w:cstheme="majorEastAsia" w:hint="eastAsia"/>
          <w:szCs w:val="21"/>
        </w:rPr>
        <w:t>CNAS-CC01</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2015/5.2</w:t>
      </w:r>
      <w:r w:rsidRPr="00DD6138">
        <w:rPr>
          <w:rFonts w:asciiTheme="minorHAnsi" w:eastAsiaTheme="majorEastAsia" w:hAnsiTheme="minorHAnsi" w:cstheme="majorEastAsia" w:hint="eastAsia"/>
          <w:szCs w:val="21"/>
        </w:rPr>
        <w:t>条款，做出认证决定；</w:t>
      </w:r>
    </w:p>
    <w:p w14:paraId="37CBEC8B"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w:t>
      </w:r>
      <w:r w:rsidRPr="00DD6138">
        <w:rPr>
          <w:rFonts w:asciiTheme="minorHAnsi" w:hAnsiTheme="minorHAnsi" w:cs="宋体" w:hint="eastAsia"/>
          <w:szCs w:val="21"/>
        </w:rPr>
        <w:t>客户档案归档前的保密工作负责</w:t>
      </w:r>
      <w:r w:rsidRPr="00DD6138">
        <w:rPr>
          <w:rFonts w:asciiTheme="minorHAnsi" w:eastAsiaTheme="majorEastAsia" w:hAnsiTheme="minorHAnsi" w:cstheme="majorEastAsia" w:hint="eastAsia"/>
          <w:szCs w:val="21"/>
        </w:rPr>
        <w:t>；</w:t>
      </w:r>
    </w:p>
    <w:p w14:paraId="253E4F23"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负责与公司全体员工签署公正性与保密性协议；</w:t>
      </w:r>
    </w:p>
    <w:p w14:paraId="626EC5DC" w14:textId="77777777" w:rsidR="001918DB" w:rsidRPr="00DD6138" w:rsidRDefault="00A8794D">
      <w:pPr>
        <w:numPr>
          <w:ilvl w:val="0"/>
          <w:numId w:val="3"/>
        </w:numPr>
        <w:snapToGrid w:val="0"/>
        <w:spacing w:line="460" w:lineRule="exact"/>
        <w:ind w:firstLineChars="200"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负责将全体员工的公正性与保密性执行情况纳入到人员考核中。</w:t>
      </w:r>
    </w:p>
    <w:p w14:paraId="4EA96216"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 xml:space="preserve">4 </w:t>
      </w:r>
      <w:r w:rsidRPr="00DD6138">
        <w:rPr>
          <w:rFonts w:asciiTheme="minorHAnsi" w:eastAsiaTheme="majorEastAsia" w:hAnsiTheme="minorHAnsi" w:cstheme="majorEastAsia" w:hint="eastAsia"/>
          <w:b/>
          <w:bCs/>
          <w:szCs w:val="21"/>
        </w:rPr>
        <w:t>公正性分析及管理</w:t>
      </w:r>
    </w:p>
    <w:p w14:paraId="5324C5AD"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公司认证活动以公正的方式实施并对其认证活动的公正性负责，不允许商业、财务或其他压力损害公正性。</w:t>
      </w:r>
    </w:p>
    <w:p w14:paraId="44C055F7"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公正性是开展认证评价工作的基础，任何缺乏公正性、客观的评价豆浆被视为对公司生存与发展的威胁。</w:t>
      </w:r>
    </w:p>
    <w:p w14:paraId="21AEAF96"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4.1</w:t>
      </w:r>
      <w:r w:rsidRPr="00DD6138">
        <w:rPr>
          <w:rFonts w:asciiTheme="minorHAnsi" w:eastAsiaTheme="majorEastAsia" w:hAnsiTheme="minorHAnsi" w:cstheme="majorEastAsia" w:hint="eastAsia"/>
          <w:b/>
          <w:bCs/>
          <w:szCs w:val="21"/>
        </w:rPr>
        <w:t>人员管理分析</w:t>
      </w:r>
    </w:p>
    <w:p w14:paraId="4592D293"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公司人员不对认证客户推荐或提供管理体系咨询，不为客户提供内部审核服务，如特殊需要为认证客户提供了上述服务，则该客户两年内不能在本机构申请认证。</w:t>
      </w:r>
    </w:p>
    <w:p w14:paraId="2CA53D60"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4.2</w:t>
      </w:r>
      <w:r w:rsidRPr="00DD6138">
        <w:rPr>
          <w:rFonts w:asciiTheme="minorHAnsi" w:eastAsiaTheme="majorEastAsia" w:hAnsiTheme="minorHAnsi" w:cstheme="majorEastAsia" w:hint="eastAsia"/>
          <w:b/>
          <w:bCs/>
          <w:szCs w:val="21"/>
        </w:rPr>
        <w:t>市场管理分析</w:t>
      </w:r>
    </w:p>
    <w:p w14:paraId="5A305BE6"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对市场开发活动中可能影响公正性的因素（注①）和环节（注②）负责；</w:t>
      </w:r>
    </w:p>
    <w:p w14:paraId="0C426019"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注①：⑴咨询机构将认证费与咨询服务费进行捆绑；</w:t>
      </w:r>
    </w:p>
    <w:p w14:paraId="696D54E1"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⑵市场业务人员可能与认证活动或认证对象存在的利益或经济关联；</w:t>
      </w:r>
    </w:p>
    <w:p w14:paraId="225E259D"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⑶市场开发的佣金或其他好处对公正性带来的威胁；</w:t>
      </w:r>
    </w:p>
    <w:p w14:paraId="10D5C4C4"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⑷为满足某特定大客户而采取的特殊手段或政策。</w:t>
      </w:r>
    </w:p>
    <w:p w14:paraId="73EA46AD"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注②：各分公司市场开发活动的管理。</w:t>
      </w:r>
    </w:p>
    <w:p w14:paraId="7DA652E1"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从市场收集可能影响公正性评价的各种利益冲突信息，视情节直至上报最高管理层，编制公正性分析报告。</w:t>
      </w:r>
    </w:p>
    <w:p w14:paraId="70C6817D"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4.3</w:t>
      </w:r>
      <w:r w:rsidRPr="00DD6138">
        <w:rPr>
          <w:rFonts w:asciiTheme="minorHAnsi" w:eastAsiaTheme="majorEastAsia" w:hAnsiTheme="minorHAnsi" w:cstheme="majorEastAsia" w:hint="eastAsia"/>
          <w:b/>
          <w:bCs/>
          <w:szCs w:val="21"/>
        </w:rPr>
        <w:t>审核活动的分析</w:t>
      </w:r>
    </w:p>
    <w:p w14:paraId="0A628D14"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对审核活动中可能影响公正性的因素（注①）和环节（注②）负责；</w:t>
      </w:r>
    </w:p>
    <w:p w14:paraId="01CAE4B4"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lastRenderedPageBreak/>
        <w:t>注①：⑴审核人员是否与审核项目存在利益关系，是否参与了直接或间接的咨询活动；</w:t>
      </w:r>
    </w:p>
    <w:p w14:paraId="5FB475DA"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⑵审核活动被当地行政管理部门对认证活动的干预；</w:t>
      </w:r>
    </w:p>
    <w:p w14:paraId="291A0956"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⑶审核与咨询分开原则的控制；</w:t>
      </w:r>
    </w:p>
    <w:p w14:paraId="66E4EA41"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⑷影响公正性的因素是否已降为可接受程度；</w:t>
      </w:r>
    </w:p>
    <w:p w14:paraId="76FB9A6C"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⑸审核人员连续多次参与某组织审核活动。</w:t>
      </w:r>
    </w:p>
    <w:p w14:paraId="2D602722"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注②：审核任务的建立过程是否满足公正性要求。</w:t>
      </w:r>
    </w:p>
    <w:p w14:paraId="5CCA0D9B"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当审核活动收到当地行政管理部门的干预，有可能对公正性产生威胁时，与当地管理部门进行协调，视情节直至上报最高管理层，并做好相应记录；</w:t>
      </w:r>
    </w:p>
    <w:p w14:paraId="4E78CD5F" w14:textId="77777777" w:rsidR="001918DB" w:rsidRPr="00DD6138" w:rsidRDefault="00A8794D">
      <w:p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收集可能影响公正性评价的各种利益冲突信息，视情节直至上报最高管理层，并做好相应记录；</w:t>
      </w:r>
    </w:p>
    <w:p w14:paraId="0B6B9C18"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4.4</w:t>
      </w:r>
      <w:r w:rsidRPr="00DD6138">
        <w:rPr>
          <w:rFonts w:asciiTheme="minorHAnsi" w:eastAsiaTheme="majorEastAsia" w:hAnsiTheme="minorHAnsi" w:cstheme="majorEastAsia" w:hint="eastAsia"/>
          <w:b/>
          <w:bCs/>
          <w:szCs w:val="21"/>
        </w:rPr>
        <w:t>可能造成影响公正性的因素及程度</w:t>
      </w:r>
    </w:p>
    <w:p w14:paraId="3A4FEB62"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来自投资方或股东会对认证活动的干预；影响程度大，若背离认证原则，可造成严重后果；</w:t>
      </w:r>
    </w:p>
    <w:p w14:paraId="2705DDF4"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认证活动在某一地域开展，该地域某些主管部门对认证活动干预时，可能会影响公正性；有一定影响，视干预程度，若背离认证原则属于不可接受风险；</w:t>
      </w:r>
    </w:p>
    <w:p w14:paraId="27209AD5"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上级主管部门在对公司进行管理过程中，可能会造成对认证活动的干预；有一定影响应予以解释，促使改变管理模式或管理程序；</w:t>
      </w:r>
    </w:p>
    <w:p w14:paraId="28E091E8"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认证活动涉及的相关人员（审核人员、技术专家）可能与认证活动或认证对象存在经济或利益关联（如技术专家为本企业人员；审核人员两年内为本企业股东、存在工作关系或从事体系咨询活动等），因此会对公正性造成潜在威胁；有可能产生严重后果，应严格关注该类活动；</w:t>
      </w:r>
    </w:p>
    <w:p w14:paraId="4A4A316B"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当认证业务与其他业务共享同一资源，可能会对公正性带来影响；有可能产生严重后果，当冲突不可避免时，应放弃认证活动；</w:t>
      </w:r>
    </w:p>
    <w:p w14:paraId="1B56C24B"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当财务方面收到某种内外部支持或压力，有可能影响公正性；如影响程度大，应严格履行公正性承诺；</w:t>
      </w:r>
    </w:p>
    <w:p w14:paraId="6A688AB7"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当某一认证客户的合同金额较高，或是非常重要的大客户，为获得该客户而采取的政策或手段；如果一味追求合同金额或大客户，而放弃认证原则，将对公正性带来较大影响；</w:t>
      </w:r>
    </w:p>
    <w:p w14:paraId="479E75A8"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营销过程的佣金或相关利益所得，势必影响认证收入，其结果，有可能以牺牲公正性为代价；有一定影响，处理得当，风险可降低到可接受程度；</w:t>
      </w:r>
    </w:p>
    <w:p w14:paraId="25148C71" w14:textId="77777777" w:rsidR="001918DB" w:rsidRPr="00DD6138" w:rsidRDefault="00A8794D">
      <w:pPr>
        <w:numPr>
          <w:ilvl w:val="0"/>
          <w:numId w:val="4"/>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审核人员连续多次参与某组织审核活动，可能造成由于熟识，使公正性产生偏差；</w:t>
      </w:r>
      <w:r w:rsidRPr="00DD6138">
        <w:rPr>
          <w:rFonts w:asciiTheme="minorHAnsi" w:eastAsiaTheme="majorEastAsia" w:hAnsiTheme="minorHAnsi" w:cstheme="majorEastAsia" w:hint="eastAsia"/>
          <w:szCs w:val="21"/>
        </w:rPr>
        <w:lastRenderedPageBreak/>
        <w:t>有一定影响，应避免此现象，当无法避免应予以特别关注。</w:t>
      </w:r>
    </w:p>
    <w:p w14:paraId="205C9FCC" w14:textId="77777777" w:rsidR="001918DB" w:rsidRPr="00DD6138" w:rsidRDefault="00A8794D">
      <w:pPr>
        <w:numPr>
          <w:ilvl w:val="255"/>
          <w:numId w:val="0"/>
        </w:num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4.5</w:t>
      </w:r>
      <w:r w:rsidRPr="00DD6138">
        <w:rPr>
          <w:rFonts w:asciiTheme="minorHAnsi" w:eastAsiaTheme="majorEastAsia" w:hAnsiTheme="minorHAnsi" w:cstheme="majorEastAsia" w:hint="eastAsia"/>
          <w:b/>
          <w:bCs/>
          <w:szCs w:val="21"/>
        </w:rPr>
        <w:t>原则要求</w:t>
      </w:r>
    </w:p>
    <w:p w14:paraId="1C6B194C" w14:textId="77777777" w:rsidR="001918DB" w:rsidRPr="00DD6138" w:rsidRDefault="00A8794D">
      <w:pPr>
        <w:numPr>
          <w:ilvl w:val="0"/>
          <w:numId w:val="5"/>
        </w:numPr>
        <w:snapToGrid w:val="0"/>
        <w:spacing w:line="460" w:lineRule="exact"/>
        <w:ind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公司根据所获得的客观证据做出认证决定，不受其他利益方的影响，更不会因自身利益而丧失公正；</w:t>
      </w:r>
    </w:p>
    <w:p w14:paraId="53B63753" w14:textId="77777777" w:rsidR="001918DB" w:rsidRPr="00DD6138" w:rsidRDefault="00A8794D">
      <w:pPr>
        <w:numPr>
          <w:ilvl w:val="0"/>
          <w:numId w:val="5"/>
        </w:numPr>
        <w:snapToGrid w:val="0"/>
        <w:spacing w:line="460" w:lineRule="exact"/>
        <w:ind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当认证公正性受到不可接受的威胁时，公司将不提供认证服务；</w:t>
      </w:r>
    </w:p>
    <w:p w14:paraId="10754645" w14:textId="77777777" w:rsidR="001918DB" w:rsidRPr="00DD6138" w:rsidRDefault="00A8794D">
      <w:pPr>
        <w:numPr>
          <w:ilvl w:val="0"/>
          <w:numId w:val="5"/>
        </w:numPr>
        <w:snapToGrid w:val="0"/>
        <w:spacing w:line="460" w:lineRule="exact"/>
        <w:ind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公司全体员工要自觉维护认证活动的公正性，自觉回避与客观公正有可能产生冲突的项目或活动；并有义务提供可能影响公正性的各种利益冲突信息；</w:t>
      </w:r>
    </w:p>
    <w:p w14:paraId="7E1573BE" w14:textId="77777777" w:rsidR="001918DB" w:rsidRPr="00DD6138" w:rsidRDefault="00A8794D">
      <w:pPr>
        <w:numPr>
          <w:ilvl w:val="0"/>
          <w:numId w:val="5"/>
        </w:numPr>
        <w:snapToGrid w:val="0"/>
        <w:spacing w:line="460" w:lineRule="exact"/>
        <w:ind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为有效保证认证活动的公正性，公正性分析是十分必要的，要对项目进行公正性分析；</w:t>
      </w:r>
    </w:p>
    <w:p w14:paraId="18064673" w14:textId="77777777" w:rsidR="001918DB" w:rsidRPr="00DD6138" w:rsidRDefault="00A8794D">
      <w:pPr>
        <w:numPr>
          <w:ilvl w:val="0"/>
          <w:numId w:val="5"/>
        </w:numPr>
        <w:snapToGrid w:val="0"/>
        <w:spacing w:line="460" w:lineRule="exact"/>
        <w:ind w:firstLine="420"/>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公司加强培训与教育，确保内、外部人员都意识到公正的必要性。</w:t>
      </w:r>
    </w:p>
    <w:p w14:paraId="43C95802" w14:textId="77777777" w:rsidR="001918DB" w:rsidRPr="00DD6138" w:rsidRDefault="00A8794D">
      <w:pPr>
        <w:snapToGrid w:val="0"/>
        <w:spacing w:line="460" w:lineRule="exact"/>
        <w:rPr>
          <w:rFonts w:asciiTheme="minorHAnsi" w:eastAsiaTheme="majorEastAsia" w:hAnsiTheme="minorHAnsi" w:cstheme="majorEastAsia"/>
          <w:b/>
          <w:bCs/>
          <w:szCs w:val="21"/>
        </w:rPr>
      </w:pPr>
      <w:r w:rsidRPr="00DD6138">
        <w:rPr>
          <w:rFonts w:asciiTheme="minorHAnsi" w:eastAsiaTheme="majorEastAsia" w:hAnsiTheme="minorHAnsi" w:cstheme="majorEastAsia" w:hint="eastAsia"/>
          <w:b/>
          <w:bCs/>
          <w:szCs w:val="21"/>
        </w:rPr>
        <w:t>4.6</w:t>
      </w:r>
      <w:r w:rsidRPr="00DD6138">
        <w:rPr>
          <w:rFonts w:asciiTheme="minorHAnsi" w:eastAsiaTheme="majorEastAsia" w:hAnsiTheme="minorHAnsi" w:cstheme="majorEastAsia" w:hint="eastAsia"/>
          <w:b/>
          <w:bCs/>
          <w:szCs w:val="21"/>
        </w:rPr>
        <w:t>管理要求</w:t>
      </w:r>
    </w:p>
    <w:p w14:paraId="1E422157" w14:textId="77777777" w:rsidR="001918DB" w:rsidRPr="00DD6138" w:rsidRDefault="00A8794D">
      <w:pPr>
        <w:numPr>
          <w:ilvl w:val="0"/>
          <w:numId w:val="6"/>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市场部</w:t>
      </w:r>
    </w:p>
    <w:p w14:paraId="6A05CD8F"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1</w:t>
      </w:r>
      <w:r w:rsidRPr="00DD6138">
        <w:rPr>
          <w:rFonts w:asciiTheme="minorHAnsi" w:eastAsiaTheme="majorEastAsia" w:hAnsiTheme="minorHAnsi" w:cstheme="majorEastAsia" w:hint="eastAsia"/>
          <w:szCs w:val="21"/>
        </w:rPr>
        <w:t>）公正性因素识别是合同评审的重要部分，按照部门职责对可能影响公正性的因素、环节进行有效识别；</w:t>
      </w:r>
    </w:p>
    <w:p w14:paraId="7BABE7AC"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2</w:t>
      </w:r>
      <w:r w:rsidRPr="00DD6138">
        <w:rPr>
          <w:rFonts w:asciiTheme="minorHAnsi" w:eastAsiaTheme="majorEastAsia" w:hAnsiTheme="minorHAnsi" w:cstheme="majorEastAsia" w:hint="eastAsia"/>
          <w:szCs w:val="21"/>
        </w:rPr>
        <w:t>）按照影响程度做出判断，当无法做出判断时，提交公正性委员会进一步判断；</w:t>
      </w:r>
    </w:p>
    <w:p w14:paraId="0CE3B3F0"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3</w:t>
      </w:r>
      <w:r w:rsidRPr="00DD6138">
        <w:rPr>
          <w:rFonts w:asciiTheme="minorHAnsi" w:eastAsiaTheme="majorEastAsia" w:hAnsiTheme="minorHAnsi" w:cstheme="majorEastAsia" w:hint="eastAsia"/>
          <w:szCs w:val="21"/>
        </w:rPr>
        <w:t>）公正性因素识别是确定审核组的首要内容，按部门职责对可能影响公正性的因素、环节进行有效识别，确保除专业审核员以外的其他审核组成员不得多次连续对同一客户进行审核，确保计划调度人员和方案管理人员与客户无任何经济利益关系。</w:t>
      </w:r>
    </w:p>
    <w:p w14:paraId="167ABACF" w14:textId="77777777" w:rsidR="001918DB" w:rsidRPr="00DD6138" w:rsidRDefault="00A8794D">
      <w:pPr>
        <w:numPr>
          <w:ilvl w:val="0"/>
          <w:numId w:val="6"/>
        </w:numPr>
        <w:snapToGrid w:val="0"/>
        <w:spacing w:line="460" w:lineRule="exact"/>
        <w:ind w:firstLine="435"/>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技术部</w:t>
      </w:r>
    </w:p>
    <w:p w14:paraId="7D5D48A6"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1</w:t>
      </w:r>
      <w:r w:rsidRPr="00DD6138">
        <w:rPr>
          <w:rFonts w:asciiTheme="minorHAnsi" w:eastAsiaTheme="majorEastAsia" w:hAnsiTheme="minorHAnsi" w:cstheme="majorEastAsia" w:hint="eastAsia"/>
          <w:szCs w:val="21"/>
        </w:rPr>
        <w:t>）公正性因素识别是认证决定的首要内容，按照部门职责对可能影响公正性的因素进行有效识别；</w:t>
      </w:r>
    </w:p>
    <w:p w14:paraId="7EB90402"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2</w:t>
      </w:r>
      <w:r w:rsidRPr="00DD6138">
        <w:rPr>
          <w:rFonts w:asciiTheme="minorHAnsi" w:eastAsiaTheme="majorEastAsia" w:hAnsiTheme="minorHAnsi" w:cstheme="majorEastAsia" w:hint="eastAsia"/>
          <w:szCs w:val="21"/>
        </w:rPr>
        <w:t>）当认证决定人员与项目存在关联，应采取回避制度，当无法做出判断时。提交公正性委员会作进一步判断；</w:t>
      </w:r>
    </w:p>
    <w:p w14:paraId="1ADBBCBC"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        </w:t>
      </w:r>
      <w:r w:rsidRPr="00DD6138">
        <w:rPr>
          <w:rFonts w:asciiTheme="minorHAnsi" w:eastAsiaTheme="majorEastAsia" w:hAnsiTheme="minorHAnsi" w:cstheme="majorEastAsia" w:hint="eastAsia"/>
          <w:szCs w:val="21"/>
        </w:rPr>
        <w:t>（</w:t>
      </w:r>
      <w:r w:rsidRPr="00DD6138">
        <w:rPr>
          <w:rFonts w:asciiTheme="minorHAnsi" w:eastAsiaTheme="majorEastAsia" w:hAnsiTheme="minorHAnsi" w:cstheme="majorEastAsia" w:hint="eastAsia"/>
          <w:szCs w:val="21"/>
        </w:rPr>
        <w:t>3</w:t>
      </w:r>
      <w:r w:rsidRPr="00DD6138">
        <w:rPr>
          <w:rFonts w:asciiTheme="minorHAnsi" w:eastAsiaTheme="majorEastAsia" w:hAnsiTheme="minorHAnsi" w:cstheme="majorEastAsia" w:hint="eastAsia"/>
          <w:szCs w:val="21"/>
        </w:rPr>
        <w:t>）收到有关影响公正性信息后，及时通报公正性委员会；</w:t>
      </w:r>
    </w:p>
    <w:p w14:paraId="7AE44372" w14:textId="77777777" w:rsidR="001918DB" w:rsidRPr="00DD6138" w:rsidRDefault="00A8794D">
      <w:pPr>
        <w:numPr>
          <w:ilvl w:val="255"/>
          <w:numId w:val="0"/>
        </w:numPr>
        <w:snapToGrid w:val="0"/>
        <w:spacing w:line="460" w:lineRule="exact"/>
        <w:rPr>
          <w:rFonts w:asciiTheme="minorHAnsi" w:eastAsiaTheme="majorEastAsia" w:hAnsiTheme="minorHAnsi" w:cstheme="majorEastAsia"/>
          <w:szCs w:val="21"/>
        </w:rPr>
      </w:pPr>
      <w:r w:rsidRPr="00DD6138">
        <w:rPr>
          <w:rFonts w:asciiTheme="minorHAnsi" w:eastAsiaTheme="majorEastAsia" w:hAnsiTheme="minorHAnsi" w:cstheme="majorEastAsia" w:hint="eastAsia"/>
          <w:szCs w:val="21"/>
        </w:rPr>
        <w:t xml:space="preserve">5 </w:t>
      </w:r>
      <w:r w:rsidRPr="00DD6138">
        <w:rPr>
          <w:rFonts w:asciiTheme="minorHAnsi" w:eastAsiaTheme="majorEastAsia" w:hAnsiTheme="minorHAnsi" w:cstheme="majorEastAsia" w:hint="eastAsia"/>
          <w:szCs w:val="21"/>
        </w:rPr>
        <w:t>保密性</w:t>
      </w:r>
    </w:p>
    <w:p w14:paraId="21FC73BD" w14:textId="77777777" w:rsidR="001918DB" w:rsidRPr="00DD6138" w:rsidRDefault="00A8794D">
      <w:pPr>
        <w:snapToGrid w:val="0"/>
        <w:spacing w:line="460" w:lineRule="exact"/>
        <w:ind w:firstLine="435"/>
        <w:rPr>
          <w:rFonts w:asciiTheme="minorHAnsi" w:eastAsiaTheme="majorEastAsia" w:hAnsiTheme="minorHAnsi" w:cstheme="majorEastAsia"/>
        </w:rPr>
      </w:pPr>
      <w:r w:rsidRPr="00DD6138">
        <w:rPr>
          <w:rFonts w:asciiTheme="minorHAnsi" w:eastAsiaTheme="majorEastAsia" w:hAnsiTheme="minorHAnsi" w:cstheme="majorEastAsia" w:hint="eastAsia"/>
          <w:szCs w:val="21"/>
        </w:rPr>
        <w:t>为了享有获取充分评价管理体系符合性所需信息的特权，公司所有人须对本机构及任何客户的专有信息予以保密</w:t>
      </w:r>
      <w:r w:rsidRPr="00DD6138">
        <w:rPr>
          <w:rFonts w:asciiTheme="minorHAnsi" w:eastAsiaTheme="majorEastAsia" w:hAnsiTheme="minorHAnsi" w:cstheme="majorEastAsia" w:hint="eastAsia"/>
        </w:rPr>
        <w:t>。</w:t>
      </w:r>
    </w:p>
    <w:p w14:paraId="6CF0CEC8" w14:textId="77777777" w:rsidR="001918DB" w:rsidRPr="00DD6138" w:rsidRDefault="00A8794D">
      <w:pPr>
        <w:snapToGrid w:val="0"/>
        <w:spacing w:line="460" w:lineRule="exact"/>
        <w:rPr>
          <w:rFonts w:asciiTheme="minorHAnsi" w:eastAsiaTheme="majorEastAsia" w:hAnsiTheme="minorHAnsi" w:cstheme="majorEastAsia"/>
        </w:rPr>
      </w:pPr>
      <w:r w:rsidRPr="00DD6138">
        <w:rPr>
          <w:rFonts w:asciiTheme="minorHAnsi" w:eastAsiaTheme="majorEastAsia" w:hAnsiTheme="minorHAnsi" w:cstheme="majorEastAsia" w:hint="eastAsia"/>
        </w:rPr>
        <w:t>5.1</w:t>
      </w:r>
      <w:r w:rsidRPr="00DD6138">
        <w:rPr>
          <w:rFonts w:asciiTheme="minorHAnsi" w:eastAsiaTheme="majorEastAsia" w:hAnsiTheme="minorHAnsi" w:cstheme="majorEastAsia" w:hint="eastAsia"/>
        </w:rPr>
        <w:t>为有效保障客户的专有信息，公司所有工作人员就职前必须签署保密协议。承诺所有客户信息仅用于对客户管理体系进行充分评价的依据。不应以任何方式或借口在未征得客户同意或法律法规要求的前提下，向第三方提供或利用客户专有信息。</w:t>
      </w:r>
    </w:p>
    <w:p w14:paraId="6D39C68A" w14:textId="77777777" w:rsidR="001918DB" w:rsidRPr="00DD6138" w:rsidRDefault="00A8794D">
      <w:pPr>
        <w:snapToGrid w:val="0"/>
        <w:spacing w:line="460" w:lineRule="exact"/>
        <w:rPr>
          <w:rFonts w:asciiTheme="minorHAnsi" w:eastAsiaTheme="majorEastAsia" w:hAnsiTheme="minorHAnsi" w:cstheme="majorEastAsia"/>
        </w:rPr>
      </w:pPr>
      <w:r w:rsidRPr="00DD6138">
        <w:rPr>
          <w:rFonts w:asciiTheme="minorHAnsi" w:eastAsiaTheme="majorEastAsia" w:hAnsiTheme="minorHAnsi" w:cstheme="majorEastAsia" w:hint="eastAsia"/>
        </w:rPr>
        <w:lastRenderedPageBreak/>
        <w:t>5.2</w:t>
      </w:r>
      <w:r w:rsidRPr="00DD6138">
        <w:rPr>
          <w:rFonts w:asciiTheme="minorHAnsi" w:eastAsiaTheme="majorEastAsia" w:hAnsiTheme="minorHAnsi" w:cstheme="majorEastAsia" w:hint="eastAsia"/>
        </w:rPr>
        <w:t>出于认证工作需要拟将向公众公开的信息，应提前告知相关客户，未征得客户意愿的信息均视为保密信息。</w:t>
      </w:r>
    </w:p>
    <w:p w14:paraId="5C828DF3" w14:textId="77777777" w:rsidR="001918DB" w:rsidRPr="00DD6138" w:rsidRDefault="00A8794D">
      <w:pPr>
        <w:snapToGrid w:val="0"/>
        <w:spacing w:line="460" w:lineRule="exact"/>
        <w:rPr>
          <w:rFonts w:asciiTheme="minorHAnsi" w:eastAsiaTheme="majorEastAsia" w:hAnsiTheme="minorHAnsi" w:cstheme="majorEastAsia"/>
        </w:rPr>
      </w:pPr>
      <w:r w:rsidRPr="00DD6138">
        <w:rPr>
          <w:rFonts w:asciiTheme="minorHAnsi" w:eastAsiaTheme="majorEastAsia" w:hAnsiTheme="minorHAnsi" w:cstheme="majorEastAsia" w:hint="eastAsia"/>
        </w:rPr>
        <w:t>5.3</w:t>
      </w:r>
      <w:r w:rsidRPr="00DD6138">
        <w:rPr>
          <w:rFonts w:asciiTheme="minorHAnsi" w:eastAsiaTheme="majorEastAsia" w:hAnsiTheme="minorHAnsi" w:cstheme="majorEastAsia" w:hint="eastAsia"/>
        </w:rPr>
        <w:t>客户信息属专有信息，未经其书面同意，不应向第三方披露。当法律法规要求向第三方提供保密信息时，除法律法规限制外，应将拟提供的信息提前通知有关客户。</w:t>
      </w:r>
    </w:p>
    <w:p w14:paraId="178C79D3" w14:textId="77777777" w:rsidR="001918DB" w:rsidRPr="00DD6138" w:rsidRDefault="00A8794D">
      <w:pPr>
        <w:snapToGrid w:val="0"/>
        <w:spacing w:line="460" w:lineRule="exact"/>
        <w:rPr>
          <w:rFonts w:asciiTheme="minorHAnsi" w:eastAsiaTheme="majorEastAsia" w:hAnsiTheme="minorHAnsi" w:cstheme="majorEastAsia"/>
        </w:rPr>
      </w:pPr>
      <w:r w:rsidRPr="00DD6138">
        <w:rPr>
          <w:rFonts w:asciiTheme="minorHAnsi" w:eastAsiaTheme="majorEastAsia" w:hAnsiTheme="minorHAnsi" w:cstheme="majorEastAsia" w:hint="eastAsia"/>
        </w:rPr>
        <w:t>5.4</w:t>
      </w:r>
      <w:r w:rsidRPr="00DD6138">
        <w:rPr>
          <w:rFonts w:asciiTheme="minorHAnsi" w:eastAsiaTheme="majorEastAsia" w:hAnsiTheme="minorHAnsi" w:cstheme="majorEastAsia" w:hint="eastAsia"/>
        </w:rPr>
        <w:t>认证活动中要确保客户信息的安全性，从事认证活动的相关人员，有义务对客户文件、档案进行妥善保管，并建立与保密措施相一致的档案管理制度，凡有疏漏视同违反保密协议。</w:t>
      </w:r>
    </w:p>
    <w:p w14:paraId="032A3F44" w14:textId="77777777" w:rsidR="001918DB" w:rsidRPr="00DD6138" w:rsidRDefault="00A8794D">
      <w:pPr>
        <w:snapToGrid w:val="0"/>
        <w:spacing w:line="460" w:lineRule="exact"/>
        <w:ind w:firstLine="435"/>
        <w:rPr>
          <w:rFonts w:asciiTheme="minorHAnsi" w:eastAsiaTheme="majorEastAsia" w:hAnsiTheme="minorHAnsi" w:cstheme="majorEastAsia"/>
        </w:rPr>
      </w:pPr>
      <w:r w:rsidRPr="00DD6138">
        <w:rPr>
          <w:rFonts w:asciiTheme="minorHAnsi" w:eastAsiaTheme="majorEastAsia" w:hAnsiTheme="minorHAnsi" w:cstheme="majorEastAsia" w:hint="eastAsia"/>
        </w:rPr>
        <w:t>文本文件存放在干燥、防潮、防盗的文件柜中专人保管；电子文档改变文件格式并进行加密</w:t>
      </w:r>
      <w:r w:rsidRPr="00DD6138">
        <w:rPr>
          <w:rFonts w:asciiTheme="minorHAnsi" w:eastAsiaTheme="majorEastAsia" w:hAnsiTheme="minorHAnsi" w:cstheme="majorEastAsia" w:hint="eastAsia"/>
        </w:rPr>
        <w:t>/</w:t>
      </w:r>
      <w:r w:rsidRPr="00DD6138">
        <w:rPr>
          <w:rFonts w:asciiTheme="minorHAnsi" w:eastAsiaTheme="majorEastAsia" w:hAnsiTheme="minorHAnsi" w:cstheme="majorEastAsia" w:hint="eastAsia"/>
        </w:rPr>
        <w:t>移动硬盘单独备份并设置密码，防止文件以各种方式泄密。机构重要信息，未经许可，不得向外部透露。</w:t>
      </w:r>
    </w:p>
    <w:p w14:paraId="06C9BC3E" w14:textId="77777777" w:rsidR="001918DB" w:rsidRPr="00DD6138" w:rsidRDefault="00A8794D">
      <w:pPr>
        <w:pStyle w:val="1"/>
        <w:snapToGrid w:val="0"/>
        <w:spacing w:before="0" w:after="0" w:line="460" w:lineRule="exact"/>
        <w:rPr>
          <w:rFonts w:asciiTheme="minorHAnsi" w:eastAsiaTheme="majorEastAsia" w:hAnsiTheme="minorHAnsi" w:cstheme="majorEastAsia"/>
          <w:sz w:val="21"/>
          <w:szCs w:val="21"/>
        </w:rPr>
      </w:pPr>
      <w:r w:rsidRPr="00DD6138">
        <w:rPr>
          <w:rFonts w:asciiTheme="minorHAnsi" w:eastAsiaTheme="majorEastAsia" w:hAnsiTheme="minorHAnsi" w:cstheme="majorEastAsia" w:hint="eastAsia"/>
          <w:sz w:val="21"/>
          <w:szCs w:val="21"/>
        </w:rPr>
        <w:t xml:space="preserve">4 </w:t>
      </w:r>
      <w:r w:rsidRPr="00DD6138">
        <w:rPr>
          <w:rFonts w:asciiTheme="minorHAnsi" w:eastAsiaTheme="majorEastAsia" w:hAnsiTheme="minorHAnsi" w:cstheme="majorEastAsia" w:hint="eastAsia"/>
          <w:sz w:val="21"/>
          <w:szCs w:val="21"/>
        </w:rPr>
        <w:t>相关文件</w:t>
      </w:r>
    </w:p>
    <w:p w14:paraId="04475445" w14:textId="77777777" w:rsidR="001918DB" w:rsidRPr="00DD6138" w:rsidRDefault="00A8794D">
      <w:pPr>
        <w:snapToGrid w:val="0"/>
        <w:spacing w:line="460" w:lineRule="exact"/>
        <w:ind w:firstLine="435"/>
        <w:rPr>
          <w:rFonts w:asciiTheme="minorHAnsi" w:eastAsiaTheme="majorEastAsia" w:hAnsiTheme="minorHAnsi" w:cstheme="majorEastAsia"/>
        </w:rPr>
      </w:pPr>
      <w:r w:rsidRPr="00DD6138">
        <w:rPr>
          <w:rFonts w:asciiTheme="minorHAnsi" w:eastAsiaTheme="majorEastAsia" w:hAnsiTheme="minorHAnsi" w:cstheme="majorEastAsia" w:hint="eastAsia"/>
        </w:rPr>
        <w:t>《管理手册》</w:t>
      </w:r>
    </w:p>
    <w:p w14:paraId="3F7898F3" w14:textId="77777777" w:rsidR="001918DB" w:rsidRPr="00DD6138" w:rsidRDefault="00A8794D">
      <w:pPr>
        <w:snapToGrid w:val="0"/>
        <w:spacing w:line="460" w:lineRule="exact"/>
        <w:ind w:firstLine="435"/>
        <w:rPr>
          <w:rFonts w:asciiTheme="minorHAnsi" w:eastAsiaTheme="majorEastAsia" w:hAnsiTheme="minorHAnsi" w:cstheme="majorEastAsia"/>
          <w:color w:val="000000" w:themeColor="text1"/>
        </w:rPr>
      </w:pPr>
      <w:r w:rsidRPr="00DD6138">
        <w:rPr>
          <w:rFonts w:asciiTheme="minorHAnsi" w:eastAsiaTheme="majorEastAsia" w:hAnsiTheme="minorHAnsi" w:cstheme="majorEastAsia" w:hint="eastAsia"/>
          <w:color w:val="000000" w:themeColor="text1"/>
        </w:rPr>
        <w:t>《公正性管理委员会章程》</w:t>
      </w:r>
    </w:p>
    <w:p w14:paraId="10906E36" w14:textId="77777777" w:rsidR="001918DB" w:rsidRPr="00DD6138" w:rsidRDefault="00A8794D">
      <w:pPr>
        <w:snapToGrid w:val="0"/>
        <w:spacing w:line="460" w:lineRule="exact"/>
        <w:rPr>
          <w:rFonts w:asciiTheme="minorHAnsi" w:eastAsiaTheme="majorEastAsia" w:hAnsiTheme="minorHAnsi" w:cstheme="majorEastAsia"/>
          <w:b/>
          <w:bCs/>
          <w:color w:val="000000" w:themeColor="text1"/>
          <w:kern w:val="44"/>
          <w:szCs w:val="21"/>
        </w:rPr>
      </w:pPr>
      <w:r w:rsidRPr="00DD6138">
        <w:rPr>
          <w:rFonts w:asciiTheme="minorHAnsi" w:eastAsiaTheme="majorEastAsia" w:hAnsiTheme="minorHAnsi" w:cstheme="majorEastAsia" w:hint="eastAsia"/>
          <w:b/>
          <w:bCs/>
          <w:color w:val="000000" w:themeColor="text1"/>
          <w:kern w:val="44"/>
          <w:szCs w:val="21"/>
        </w:rPr>
        <w:t xml:space="preserve">5 </w:t>
      </w:r>
      <w:r w:rsidRPr="00DD6138">
        <w:rPr>
          <w:rFonts w:asciiTheme="minorHAnsi" w:eastAsiaTheme="majorEastAsia" w:hAnsiTheme="minorHAnsi" w:cstheme="majorEastAsia" w:hint="eastAsia"/>
          <w:b/>
          <w:bCs/>
          <w:color w:val="000000" w:themeColor="text1"/>
          <w:kern w:val="44"/>
          <w:szCs w:val="21"/>
        </w:rPr>
        <w:t>相关记录</w:t>
      </w:r>
    </w:p>
    <w:p w14:paraId="0FE0C897" w14:textId="77777777" w:rsidR="001918DB" w:rsidRPr="00DD6138" w:rsidRDefault="00A8794D">
      <w:pPr>
        <w:snapToGrid w:val="0"/>
        <w:spacing w:line="460" w:lineRule="exact"/>
        <w:ind w:firstLine="435"/>
        <w:rPr>
          <w:rFonts w:asciiTheme="minorHAnsi" w:eastAsiaTheme="majorEastAsia" w:hAnsiTheme="minorHAnsi" w:cstheme="majorEastAsia"/>
          <w:color w:val="000000" w:themeColor="text1"/>
        </w:rPr>
      </w:pPr>
      <w:r w:rsidRPr="00DD6138">
        <w:rPr>
          <w:rFonts w:asciiTheme="minorHAnsi" w:eastAsiaTheme="majorEastAsia" w:hAnsiTheme="minorHAnsi" w:cstheme="majorEastAsia" w:hint="eastAsia"/>
          <w:color w:val="000000" w:themeColor="text1"/>
        </w:rPr>
        <w:t>《公正性分析报告》</w:t>
      </w:r>
    </w:p>
    <w:p w14:paraId="3D7BFA75" w14:textId="77777777" w:rsidR="001918DB" w:rsidRPr="00DD6138" w:rsidRDefault="00A8794D">
      <w:pPr>
        <w:snapToGrid w:val="0"/>
        <w:spacing w:line="460" w:lineRule="exact"/>
        <w:ind w:firstLine="435"/>
        <w:rPr>
          <w:rFonts w:asciiTheme="minorHAnsi" w:eastAsiaTheme="majorEastAsia" w:hAnsiTheme="minorHAnsi" w:cstheme="majorEastAsia"/>
          <w:color w:val="000000" w:themeColor="text1"/>
        </w:rPr>
      </w:pPr>
      <w:r w:rsidRPr="00DD6138">
        <w:rPr>
          <w:rFonts w:asciiTheme="minorHAnsi" w:eastAsiaTheme="majorEastAsia" w:hAnsiTheme="minorHAnsi" w:cstheme="majorEastAsia" w:hint="eastAsia"/>
          <w:color w:val="000000" w:themeColor="text1"/>
        </w:rPr>
        <w:t>《公正性审查报告》</w:t>
      </w:r>
    </w:p>
    <w:p w14:paraId="58443DC8" w14:textId="77777777" w:rsidR="001918DB" w:rsidRPr="00DD6138" w:rsidRDefault="00A8794D">
      <w:pPr>
        <w:snapToGrid w:val="0"/>
        <w:spacing w:line="460" w:lineRule="exact"/>
        <w:ind w:firstLine="435"/>
        <w:rPr>
          <w:rFonts w:asciiTheme="minorHAnsi" w:eastAsiaTheme="majorEastAsia" w:hAnsiTheme="minorHAnsi" w:cstheme="majorEastAsia"/>
          <w:color w:val="000000" w:themeColor="text1"/>
        </w:rPr>
      </w:pPr>
      <w:r w:rsidRPr="00DD6138">
        <w:rPr>
          <w:rFonts w:asciiTheme="minorHAnsi" w:eastAsiaTheme="majorEastAsia" w:hAnsiTheme="minorHAnsi" w:cstheme="majorEastAsia" w:hint="eastAsia"/>
          <w:color w:val="000000" w:themeColor="text1"/>
        </w:rPr>
        <w:t>《保密协议书及公正性承诺》</w:t>
      </w:r>
    </w:p>
    <w:p w14:paraId="4D031558" w14:textId="77777777" w:rsidR="001918DB" w:rsidRPr="00DD6138" w:rsidRDefault="001918DB">
      <w:pPr>
        <w:ind w:firstLine="420"/>
        <w:rPr>
          <w:rFonts w:asciiTheme="minorHAnsi" w:eastAsiaTheme="majorEastAsia" w:hAnsiTheme="minorHAnsi" w:cstheme="majorEastAsia"/>
        </w:rPr>
      </w:pPr>
    </w:p>
    <w:p w14:paraId="0A56BC32" w14:textId="77777777" w:rsidR="001918DB" w:rsidRPr="00DD6138" w:rsidRDefault="001918DB">
      <w:pPr>
        <w:rPr>
          <w:rFonts w:asciiTheme="minorHAnsi" w:eastAsiaTheme="majorEastAsia" w:hAnsiTheme="minorHAnsi" w:cstheme="majorEastAsia"/>
        </w:rPr>
      </w:pPr>
    </w:p>
    <w:p w14:paraId="3C7E7ADE" w14:textId="77777777" w:rsidR="001918DB" w:rsidRPr="00DD6138" w:rsidRDefault="001918DB">
      <w:pPr>
        <w:jc w:val="right"/>
        <w:rPr>
          <w:rFonts w:asciiTheme="minorHAnsi" w:eastAsiaTheme="majorEastAsia" w:hAnsiTheme="minorHAnsi" w:cstheme="majorEastAsia"/>
          <w:szCs w:val="21"/>
        </w:rPr>
      </w:pPr>
    </w:p>
    <w:p w14:paraId="5B3C7309" w14:textId="77777777" w:rsidR="001918DB" w:rsidRPr="00DD6138" w:rsidRDefault="001918DB">
      <w:pPr>
        <w:jc w:val="right"/>
        <w:rPr>
          <w:rFonts w:asciiTheme="minorHAnsi" w:eastAsiaTheme="majorEastAsia" w:hAnsiTheme="minorHAnsi" w:cstheme="majorEastAsia"/>
          <w:szCs w:val="21"/>
        </w:rPr>
      </w:pPr>
    </w:p>
    <w:sectPr w:rsidR="001918DB" w:rsidRPr="00DD6138">
      <w:footerReference w:type="default" r:id="rId11"/>
      <w:headerReference w:type="first" r:id="rId12"/>
      <w:footerReference w:type="first" r:id="rId13"/>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B787C" w14:textId="77777777" w:rsidR="002A004E" w:rsidRDefault="002A004E">
      <w:r>
        <w:separator/>
      </w:r>
    </w:p>
  </w:endnote>
  <w:endnote w:type="continuationSeparator" w:id="0">
    <w:p w14:paraId="74CDD183" w14:textId="77777777" w:rsidR="002A004E" w:rsidRDefault="002A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altName w:val="Malgun Gothic Semilight"/>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B864" w14:textId="77777777" w:rsidR="001918DB" w:rsidRDefault="002A004E">
    <w:pPr>
      <w:pStyle w:val="aa"/>
    </w:pPr>
    <w:r>
      <w:pict w14:anchorId="7C896F6E">
        <v:shapetype id="_x0000_t202" coordsize="21600,21600" o:spt="202" path="m,l,21600r21600,l21600,xe">
          <v:stroke joinstyle="miter"/>
          <v:path gradientshapeok="t" o:connecttype="rect"/>
        </v:shapetype>
        <v:shape id="_x0000_s2050" type="#_x0000_t202" alt="" style="position:absolute;margin-left:0;margin-top:0;width:4.6pt;height:11pt;z-index:251661312;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5585A005" w14:textId="69A99386" w:rsidR="001918DB" w:rsidRDefault="00A8794D">
                <w:pPr>
                  <w:pStyle w:val="aa"/>
                </w:pPr>
                <w:r>
                  <w:rPr>
                    <w:rFonts w:hint="eastAsia"/>
                  </w:rPr>
                  <w:fldChar w:fldCharType="begin"/>
                </w:r>
                <w:r>
                  <w:rPr>
                    <w:rFonts w:hint="eastAsia"/>
                  </w:rPr>
                  <w:instrText xml:space="preserve"> PAGE  \* MERGEFORMAT </w:instrText>
                </w:r>
                <w:r>
                  <w:rPr>
                    <w:rFonts w:hint="eastAsia"/>
                  </w:rPr>
                  <w:fldChar w:fldCharType="separate"/>
                </w:r>
                <w:r w:rsidR="00732257">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E1F" w14:textId="77777777" w:rsidR="001918DB" w:rsidRDefault="002A004E">
    <w:pPr>
      <w:pStyle w:val="aa"/>
    </w:pPr>
    <w:r>
      <w:pict w14:anchorId="616EB9A5">
        <v:shapetype id="_x0000_t202" coordsize="21600,21600" o:spt="202" path="m,l,21600r21600,l21600,xe">
          <v:stroke joinstyle="miter"/>
          <v:path gradientshapeok="t" o:connecttype="rect"/>
        </v:shapetype>
        <v:shape id="_x0000_s2049" type="#_x0000_t202" alt="" style="position:absolute;margin-left:0;margin-top:0;width:4.6pt;height:11pt;z-index:251662336;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22022641" w14:textId="1D5CDAAB" w:rsidR="001918DB" w:rsidRDefault="00A8794D">
                <w:pPr>
                  <w:pStyle w:val="aa"/>
                </w:pPr>
                <w:r>
                  <w:rPr>
                    <w:rFonts w:hint="eastAsia"/>
                  </w:rPr>
                  <w:fldChar w:fldCharType="begin"/>
                </w:r>
                <w:r>
                  <w:rPr>
                    <w:rFonts w:hint="eastAsia"/>
                  </w:rPr>
                  <w:instrText xml:space="preserve"> PAGE  \* MERGEFORMAT </w:instrText>
                </w:r>
                <w:r>
                  <w:rPr>
                    <w:rFonts w:hint="eastAsia"/>
                  </w:rPr>
                  <w:fldChar w:fldCharType="separate"/>
                </w:r>
                <w:r w:rsidR="00732257">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11EEB" w14:textId="77777777" w:rsidR="002A004E" w:rsidRDefault="002A004E">
      <w:r>
        <w:separator/>
      </w:r>
    </w:p>
  </w:footnote>
  <w:footnote w:type="continuationSeparator" w:id="0">
    <w:p w14:paraId="54D15572" w14:textId="77777777" w:rsidR="002A004E" w:rsidRDefault="002A00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52C9" w14:textId="77777777" w:rsidR="001918DB" w:rsidRDefault="001918DB">
    <w:pPr>
      <w:pStyle w:val="ac"/>
      <w:pBdr>
        <w:bottom w:val="none" w:sz="0" w:space="0" w:color="auto"/>
      </w:pBd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609A0A"/>
    <w:multiLevelType w:val="singleLevel"/>
    <w:tmpl w:val="96609A0A"/>
    <w:lvl w:ilvl="0">
      <w:start w:val="1"/>
      <w:numFmt w:val="lowerLetter"/>
      <w:suff w:val="nothing"/>
      <w:lvlText w:val="%1）"/>
      <w:lvlJc w:val="left"/>
    </w:lvl>
  </w:abstractNum>
  <w:abstractNum w:abstractNumId="1" w15:restartNumberingAfterBreak="0">
    <w:nsid w:val="C6A764FF"/>
    <w:multiLevelType w:val="singleLevel"/>
    <w:tmpl w:val="C6A764FF"/>
    <w:lvl w:ilvl="0">
      <w:start w:val="1"/>
      <w:numFmt w:val="lowerLetter"/>
      <w:suff w:val="nothing"/>
      <w:lvlText w:val="%1）"/>
      <w:lvlJc w:val="left"/>
    </w:lvl>
  </w:abstractNum>
  <w:abstractNum w:abstractNumId="2" w15:restartNumberingAfterBreak="0">
    <w:nsid w:val="52BFCBD2"/>
    <w:multiLevelType w:val="singleLevel"/>
    <w:tmpl w:val="52BFCBD2"/>
    <w:lvl w:ilvl="0">
      <w:start w:val="1"/>
      <w:numFmt w:val="lowerLetter"/>
      <w:suff w:val="nothing"/>
      <w:lvlText w:val="%1）"/>
      <w:lvlJc w:val="left"/>
    </w:lvl>
  </w:abstractNum>
  <w:abstractNum w:abstractNumId="3" w15:restartNumberingAfterBreak="0">
    <w:nsid w:val="5A0BFC98"/>
    <w:multiLevelType w:val="singleLevel"/>
    <w:tmpl w:val="5A0BFC98"/>
    <w:lvl w:ilvl="0">
      <w:start w:val="1"/>
      <w:numFmt w:val="lowerLetter"/>
      <w:suff w:val="nothing"/>
      <w:lvlText w:val="%1）"/>
      <w:lvlJc w:val="left"/>
    </w:lvl>
  </w:abstractNum>
  <w:abstractNum w:abstractNumId="4" w15:restartNumberingAfterBreak="0">
    <w:nsid w:val="5F449D25"/>
    <w:multiLevelType w:val="singleLevel"/>
    <w:tmpl w:val="5F449D25"/>
    <w:lvl w:ilvl="0">
      <w:start w:val="1"/>
      <w:numFmt w:val="lowerLetter"/>
      <w:suff w:val="nothing"/>
      <w:lvlText w:val="%1）"/>
      <w:lvlJc w:val="left"/>
    </w:lvl>
  </w:abstractNum>
  <w:abstractNum w:abstractNumId="5" w15:restartNumberingAfterBreak="0">
    <w:nsid w:val="7346025D"/>
    <w:multiLevelType w:val="singleLevel"/>
    <w:tmpl w:val="7346025D"/>
    <w:lvl w:ilvl="0">
      <w:start w:val="1"/>
      <w:numFmt w:val="lowerLetter"/>
      <w:suff w:val="nothing"/>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EyOWM2ZWY1M2E0MWUyZWZmNzU2ZTU5MzE3YTExNzkifQ=="/>
  </w:docVars>
  <w:rsids>
    <w:rsidRoot w:val="002750E4"/>
    <w:rsid w:val="00013653"/>
    <w:rsid w:val="0001497D"/>
    <w:rsid w:val="000332BF"/>
    <w:rsid w:val="00045E09"/>
    <w:rsid w:val="00046CED"/>
    <w:rsid w:val="00052782"/>
    <w:rsid w:val="000534B6"/>
    <w:rsid w:val="000569D2"/>
    <w:rsid w:val="000616AA"/>
    <w:rsid w:val="00076964"/>
    <w:rsid w:val="000814B5"/>
    <w:rsid w:val="00082F2F"/>
    <w:rsid w:val="0008350E"/>
    <w:rsid w:val="00090D19"/>
    <w:rsid w:val="000A3B21"/>
    <w:rsid w:val="000A5980"/>
    <w:rsid w:val="000B2ECD"/>
    <w:rsid w:val="000B3E32"/>
    <w:rsid w:val="000B6DCD"/>
    <w:rsid w:val="000C28C8"/>
    <w:rsid w:val="000C51E2"/>
    <w:rsid w:val="000C6DD4"/>
    <w:rsid w:val="000C71ED"/>
    <w:rsid w:val="000D5054"/>
    <w:rsid w:val="000D71E3"/>
    <w:rsid w:val="000E0402"/>
    <w:rsid w:val="000E4721"/>
    <w:rsid w:val="000E6325"/>
    <w:rsid w:val="00105F9E"/>
    <w:rsid w:val="00107A2B"/>
    <w:rsid w:val="00111844"/>
    <w:rsid w:val="0011220F"/>
    <w:rsid w:val="00121C05"/>
    <w:rsid w:val="0012647E"/>
    <w:rsid w:val="001344A9"/>
    <w:rsid w:val="001369A4"/>
    <w:rsid w:val="00137641"/>
    <w:rsid w:val="00140EDC"/>
    <w:rsid w:val="001479E4"/>
    <w:rsid w:val="00165C6D"/>
    <w:rsid w:val="001679FC"/>
    <w:rsid w:val="00175948"/>
    <w:rsid w:val="00181362"/>
    <w:rsid w:val="00181F6C"/>
    <w:rsid w:val="00191707"/>
    <w:rsid w:val="001918DB"/>
    <w:rsid w:val="001B230D"/>
    <w:rsid w:val="001B3E6C"/>
    <w:rsid w:val="001C5E4B"/>
    <w:rsid w:val="001C77F3"/>
    <w:rsid w:val="001C7B95"/>
    <w:rsid w:val="001D4258"/>
    <w:rsid w:val="001F0BAD"/>
    <w:rsid w:val="001F21B8"/>
    <w:rsid w:val="001F4F48"/>
    <w:rsid w:val="001F6585"/>
    <w:rsid w:val="002015AA"/>
    <w:rsid w:val="002023A2"/>
    <w:rsid w:val="002066BF"/>
    <w:rsid w:val="002074D9"/>
    <w:rsid w:val="002146BB"/>
    <w:rsid w:val="002162E4"/>
    <w:rsid w:val="00217F3B"/>
    <w:rsid w:val="00221E37"/>
    <w:rsid w:val="002260BA"/>
    <w:rsid w:val="00227AF2"/>
    <w:rsid w:val="00241923"/>
    <w:rsid w:val="002468A0"/>
    <w:rsid w:val="002732F9"/>
    <w:rsid w:val="002750E4"/>
    <w:rsid w:val="00276295"/>
    <w:rsid w:val="00276F81"/>
    <w:rsid w:val="00292A02"/>
    <w:rsid w:val="00293455"/>
    <w:rsid w:val="00293BC6"/>
    <w:rsid w:val="00294803"/>
    <w:rsid w:val="002974C8"/>
    <w:rsid w:val="002A004E"/>
    <w:rsid w:val="002A0192"/>
    <w:rsid w:val="002A166E"/>
    <w:rsid w:val="002B2805"/>
    <w:rsid w:val="002C1754"/>
    <w:rsid w:val="002C2BBE"/>
    <w:rsid w:val="002D66B8"/>
    <w:rsid w:val="002E5D38"/>
    <w:rsid w:val="002E76CD"/>
    <w:rsid w:val="002F311B"/>
    <w:rsid w:val="002F76BC"/>
    <w:rsid w:val="00303927"/>
    <w:rsid w:val="00303FC1"/>
    <w:rsid w:val="003048F3"/>
    <w:rsid w:val="00313A0C"/>
    <w:rsid w:val="00313A97"/>
    <w:rsid w:val="003150DB"/>
    <w:rsid w:val="003169CB"/>
    <w:rsid w:val="00321378"/>
    <w:rsid w:val="00333069"/>
    <w:rsid w:val="0035136D"/>
    <w:rsid w:val="00366B21"/>
    <w:rsid w:val="00370280"/>
    <w:rsid w:val="00375A06"/>
    <w:rsid w:val="00375B36"/>
    <w:rsid w:val="0038509E"/>
    <w:rsid w:val="00394118"/>
    <w:rsid w:val="003A3293"/>
    <w:rsid w:val="003A4081"/>
    <w:rsid w:val="003B68B8"/>
    <w:rsid w:val="003C5C71"/>
    <w:rsid w:val="003D5F28"/>
    <w:rsid w:val="003F70B4"/>
    <w:rsid w:val="00404F0B"/>
    <w:rsid w:val="00407AAE"/>
    <w:rsid w:val="00420838"/>
    <w:rsid w:val="00426B39"/>
    <w:rsid w:val="004353BC"/>
    <w:rsid w:val="00436811"/>
    <w:rsid w:val="00437EA9"/>
    <w:rsid w:val="00441270"/>
    <w:rsid w:val="00442191"/>
    <w:rsid w:val="00455421"/>
    <w:rsid w:val="004606AF"/>
    <w:rsid w:val="00466568"/>
    <w:rsid w:val="00470F94"/>
    <w:rsid w:val="00474E79"/>
    <w:rsid w:val="00475197"/>
    <w:rsid w:val="00476905"/>
    <w:rsid w:val="00482D46"/>
    <w:rsid w:val="00490A80"/>
    <w:rsid w:val="00497543"/>
    <w:rsid w:val="004A1C92"/>
    <w:rsid w:val="004A36E9"/>
    <w:rsid w:val="004A374F"/>
    <w:rsid w:val="004A57D9"/>
    <w:rsid w:val="004A7BE9"/>
    <w:rsid w:val="004B0EAE"/>
    <w:rsid w:val="004B561F"/>
    <w:rsid w:val="004C2F0E"/>
    <w:rsid w:val="004D6A22"/>
    <w:rsid w:val="004E0E13"/>
    <w:rsid w:val="004F7774"/>
    <w:rsid w:val="005064EB"/>
    <w:rsid w:val="0051347A"/>
    <w:rsid w:val="0051498C"/>
    <w:rsid w:val="00520B19"/>
    <w:rsid w:val="0052152E"/>
    <w:rsid w:val="00541B4A"/>
    <w:rsid w:val="00545665"/>
    <w:rsid w:val="00551C7C"/>
    <w:rsid w:val="00554BFE"/>
    <w:rsid w:val="00572256"/>
    <w:rsid w:val="00573BD9"/>
    <w:rsid w:val="005814CC"/>
    <w:rsid w:val="005844C0"/>
    <w:rsid w:val="00590D8F"/>
    <w:rsid w:val="00591035"/>
    <w:rsid w:val="005A253C"/>
    <w:rsid w:val="005B230A"/>
    <w:rsid w:val="005B6B75"/>
    <w:rsid w:val="005C129C"/>
    <w:rsid w:val="005C222C"/>
    <w:rsid w:val="005C2937"/>
    <w:rsid w:val="005C6589"/>
    <w:rsid w:val="005E2E75"/>
    <w:rsid w:val="005E5CB0"/>
    <w:rsid w:val="005F2E01"/>
    <w:rsid w:val="005F4193"/>
    <w:rsid w:val="005F5E60"/>
    <w:rsid w:val="005F7300"/>
    <w:rsid w:val="00600587"/>
    <w:rsid w:val="0060068F"/>
    <w:rsid w:val="006013EE"/>
    <w:rsid w:val="00601F54"/>
    <w:rsid w:val="00602D62"/>
    <w:rsid w:val="0061186C"/>
    <w:rsid w:val="006146AE"/>
    <w:rsid w:val="00620772"/>
    <w:rsid w:val="00623AB2"/>
    <w:rsid w:val="00627530"/>
    <w:rsid w:val="00630D1E"/>
    <w:rsid w:val="00632AFD"/>
    <w:rsid w:val="0064197F"/>
    <w:rsid w:val="0065647D"/>
    <w:rsid w:val="006571E3"/>
    <w:rsid w:val="00657A25"/>
    <w:rsid w:val="006655E1"/>
    <w:rsid w:val="00677591"/>
    <w:rsid w:val="00677C4C"/>
    <w:rsid w:val="00681FB8"/>
    <w:rsid w:val="006864D4"/>
    <w:rsid w:val="00692B26"/>
    <w:rsid w:val="00695687"/>
    <w:rsid w:val="006A0168"/>
    <w:rsid w:val="006A2462"/>
    <w:rsid w:val="006A6016"/>
    <w:rsid w:val="006B5C9B"/>
    <w:rsid w:val="006D4703"/>
    <w:rsid w:val="006F47B6"/>
    <w:rsid w:val="006F5A62"/>
    <w:rsid w:val="00702D17"/>
    <w:rsid w:val="0070657F"/>
    <w:rsid w:val="00713C2E"/>
    <w:rsid w:val="00732257"/>
    <w:rsid w:val="0073338D"/>
    <w:rsid w:val="007359B6"/>
    <w:rsid w:val="00735FAC"/>
    <w:rsid w:val="00736FD9"/>
    <w:rsid w:val="00742FA3"/>
    <w:rsid w:val="007579DE"/>
    <w:rsid w:val="00757D2E"/>
    <w:rsid w:val="00763FA5"/>
    <w:rsid w:val="00783AD2"/>
    <w:rsid w:val="00795E8B"/>
    <w:rsid w:val="007A03DF"/>
    <w:rsid w:val="007A5755"/>
    <w:rsid w:val="007B1177"/>
    <w:rsid w:val="007B1738"/>
    <w:rsid w:val="007B4F26"/>
    <w:rsid w:val="007B6737"/>
    <w:rsid w:val="007C4484"/>
    <w:rsid w:val="007F20BB"/>
    <w:rsid w:val="007F4644"/>
    <w:rsid w:val="00802E94"/>
    <w:rsid w:val="00805D71"/>
    <w:rsid w:val="00806760"/>
    <w:rsid w:val="00806942"/>
    <w:rsid w:val="008105AE"/>
    <w:rsid w:val="00812C0B"/>
    <w:rsid w:val="008176CC"/>
    <w:rsid w:val="00821FA5"/>
    <w:rsid w:val="00832388"/>
    <w:rsid w:val="0083430C"/>
    <w:rsid w:val="0083466D"/>
    <w:rsid w:val="00840E5F"/>
    <w:rsid w:val="00842475"/>
    <w:rsid w:val="008543CA"/>
    <w:rsid w:val="00854CEF"/>
    <w:rsid w:val="00857E23"/>
    <w:rsid w:val="008778F8"/>
    <w:rsid w:val="00892977"/>
    <w:rsid w:val="008933B2"/>
    <w:rsid w:val="00895E41"/>
    <w:rsid w:val="008A1360"/>
    <w:rsid w:val="008B6BF8"/>
    <w:rsid w:val="008B7B28"/>
    <w:rsid w:val="008C707D"/>
    <w:rsid w:val="008C782E"/>
    <w:rsid w:val="008D06A7"/>
    <w:rsid w:val="008D2AE2"/>
    <w:rsid w:val="008D3C4C"/>
    <w:rsid w:val="008D4D5D"/>
    <w:rsid w:val="008D7F2C"/>
    <w:rsid w:val="008E0C7A"/>
    <w:rsid w:val="008F7082"/>
    <w:rsid w:val="00913308"/>
    <w:rsid w:val="009137F5"/>
    <w:rsid w:val="00920BE8"/>
    <w:rsid w:val="00932E98"/>
    <w:rsid w:val="009375EF"/>
    <w:rsid w:val="00944297"/>
    <w:rsid w:val="009445F7"/>
    <w:rsid w:val="00950161"/>
    <w:rsid w:val="00951A26"/>
    <w:rsid w:val="00954079"/>
    <w:rsid w:val="00955606"/>
    <w:rsid w:val="00956072"/>
    <w:rsid w:val="009603BC"/>
    <w:rsid w:val="00967C89"/>
    <w:rsid w:val="00976595"/>
    <w:rsid w:val="00977AB5"/>
    <w:rsid w:val="00980DE9"/>
    <w:rsid w:val="00982224"/>
    <w:rsid w:val="00984801"/>
    <w:rsid w:val="00990E1B"/>
    <w:rsid w:val="0099406B"/>
    <w:rsid w:val="009973C1"/>
    <w:rsid w:val="009A2634"/>
    <w:rsid w:val="009A2CAA"/>
    <w:rsid w:val="009C2569"/>
    <w:rsid w:val="009C4B49"/>
    <w:rsid w:val="009C603A"/>
    <w:rsid w:val="009E1BDC"/>
    <w:rsid w:val="009E2AFD"/>
    <w:rsid w:val="00A04F96"/>
    <w:rsid w:val="00A31772"/>
    <w:rsid w:val="00A3274B"/>
    <w:rsid w:val="00A44247"/>
    <w:rsid w:val="00A460DB"/>
    <w:rsid w:val="00A54B95"/>
    <w:rsid w:val="00A657BA"/>
    <w:rsid w:val="00A70628"/>
    <w:rsid w:val="00A72250"/>
    <w:rsid w:val="00A76908"/>
    <w:rsid w:val="00A76D74"/>
    <w:rsid w:val="00A86462"/>
    <w:rsid w:val="00A86F70"/>
    <w:rsid w:val="00A8732A"/>
    <w:rsid w:val="00A8794D"/>
    <w:rsid w:val="00A91999"/>
    <w:rsid w:val="00A947C6"/>
    <w:rsid w:val="00A979FF"/>
    <w:rsid w:val="00AA6CA1"/>
    <w:rsid w:val="00AD7BF4"/>
    <w:rsid w:val="00AE1C4D"/>
    <w:rsid w:val="00B05B13"/>
    <w:rsid w:val="00B067F9"/>
    <w:rsid w:val="00B12613"/>
    <w:rsid w:val="00B12F37"/>
    <w:rsid w:val="00B157E9"/>
    <w:rsid w:val="00B15E38"/>
    <w:rsid w:val="00B33CF5"/>
    <w:rsid w:val="00B3667B"/>
    <w:rsid w:val="00B468C7"/>
    <w:rsid w:val="00B6047F"/>
    <w:rsid w:val="00B65843"/>
    <w:rsid w:val="00B728D3"/>
    <w:rsid w:val="00B73A0D"/>
    <w:rsid w:val="00B76FB4"/>
    <w:rsid w:val="00B76FBB"/>
    <w:rsid w:val="00B93DD8"/>
    <w:rsid w:val="00B93F1F"/>
    <w:rsid w:val="00B956B2"/>
    <w:rsid w:val="00B96A4D"/>
    <w:rsid w:val="00BA4282"/>
    <w:rsid w:val="00BB2690"/>
    <w:rsid w:val="00BB271B"/>
    <w:rsid w:val="00BC270D"/>
    <w:rsid w:val="00BC4B28"/>
    <w:rsid w:val="00BD4EE4"/>
    <w:rsid w:val="00BD7551"/>
    <w:rsid w:val="00BE2263"/>
    <w:rsid w:val="00BE2CC4"/>
    <w:rsid w:val="00BE35C1"/>
    <w:rsid w:val="00BE408B"/>
    <w:rsid w:val="00BF50C5"/>
    <w:rsid w:val="00C0316F"/>
    <w:rsid w:val="00C043C8"/>
    <w:rsid w:val="00C164FD"/>
    <w:rsid w:val="00C22D48"/>
    <w:rsid w:val="00C452BD"/>
    <w:rsid w:val="00C608AD"/>
    <w:rsid w:val="00C60FB6"/>
    <w:rsid w:val="00C61E8D"/>
    <w:rsid w:val="00C65F80"/>
    <w:rsid w:val="00C71599"/>
    <w:rsid w:val="00C76FAF"/>
    <w:rsid w:val="00C800A7"/>
    <w:rsid w:val="00C81F16"/>
    <w:rsid w:val="00CA1DCA"/>
    <w:rsid w:val="00CB0285"/>
    <w:rsid w:val="00CB6632"/>
    <w:rsid w:val="00CC41F1"/>
    <w:rsid w:val="00CC60CB"/>
    <w:rsid w:val="00CE6362"/>
    <w:rsid w:val="00CF0CCD"/>
    <w:rsid w:val="00D03B4E"/>
    <w:rsid w:val="00D04309"/>
    <w:rsid w:val="00D141DF"/>
    <w:rsid w:val="00D21BC5"/>
    <w:rsid w:val="00D25BBF"/>
    <w:rsid w:val="00D35733"/>
    <w:rsid w:val="00D41735"/>
    <w:rsid w:val="00D46658"/>
    <w:rsid w:val="00D55F3E"/>
    <w:rsid w:val="00D574B2"/>
    <w:rsid w:val="00D67C7E"/>
    <w:rsid w:val="00D73BB0"/>
    <w:rsid w:val="00D75A21"/>
    <w:rsid w:val="00D8004C"/>
    <w:rsid w:val="00D8272D"/>
    <w:rsid w:val="00D82E06"/>
    <w:rsid w:val="00D838A3"/>
    <w:rsid w:val="00D851EC"/>
    <w:rsid w:val="00D86C95"/>
    <w:rsid w:val="00D87C1E"/>
    <w:rsid w:val="00D93F98"/>
    <w:rsid w:val="00D96DFC"/>
    <w:rsid w:val="00DA0E9D"/>
    <w:rsid w:val="00DA555A"/>
    <w:rsid w:val="00DB1A17"/>
    <w:rsid w:val="00DB3A79"/>
    <w:rsid w:val="00DB4F15"/>
    <w:rsid w:val="00DC2D4B"/>
    <w:rsid w:val="00DD3878"/>
    <w:rsid w:val="00DD6138"/>
    <w:rsid w:val="00DD6AFC"/>
    <w:rsid w:val="00DE387D"/>
    <w:rsid w:val="00DE3A7D"/>
    <w:rsid w:val="00DF2BB7"/>
    <w:rsid w:val="00DF61E8"/>
    <w:rsid w:val="00E06758"/>
    <w:rsid w:val="00E1689F"/>
    <w:rsid w:val="00E178C7"/>
    <w:rsid w:val="00E37C65"/>
    <w:rsid w:val="00E400E6"/>
    <w:rsid w:val="00E64999"/>
    <w:rsid w:val="00E70777"/>
    <w:rsid w:val="00E804D4"/>
    <w:rsid w:val="00E807DB"/>
    <w:rsid w:val="00E80AC1"/>
    <w:rsid w:val="00E82027"/>
    <w:rsid w:val="00E82240"/>
    <w:rsid w:val="00E82848"/>
    <w:rsid w:val="00E82D3A"/>
    <w:rsid w:val="00E8412F"/>
    <w:rsid w:val="00E907D2"/>
    <w:rsid w:val="00E93300"/>
    <w:rsid w:val="00E94858"/>
    <w:rsid w:val="00E96AAB"/>
    <w:rsid w:val="00E975E2"/>
    <w:rsid w:val="00EA3126"/>
    <w:rsid w:val="00EA703B"/>
    <w:rsid w:val="00EA7867"/>
    <w:rsid w:val="00EB0C0E"/>
    <w:rsid w:val="00EB2342"/>
    <w:rsid w:val="00EC44CC"/>
    <w:rsid w:val="00ED0477"/>
    <w:rsid w:val="00EE400A"/>
    <w:rsid w:val="00EE5022"/>
    <w:rsid w:val="00EF5A4E"/>
    <w:rsid w:val="00F006F0"/>
    <w:rsid w:val="00F03A17"/>
    <w:rsid w:val="00F11933"/>
    <w:rsid w:val="00F1321E"/>
    <w:rsid w:val="00F1410C"/>
    <w:rsid w:val="00F153BD"/>
    <w:rsid w:val="00F25888"/>
    <w:rsid w:val="00F31550"/>
    <w:rsid w:val="00F3257A"/>
    <w:rsid w:val="00F32EAF"/>
    <w:rsid w:val="00F35A42"/>
    <w:rsid w:val="00F45635"/>
    <w:rsid w:val="00F5267D"/>
    <w:rsid w:val="00F53F13"/>
    <w:rsid w:val="00F65815"/>
    <w:rsid w:val="00F67B15"/>
    <w:rsid w:val="00F961A0"/>
    <w:rsid w:val="00FA32FE"/>
    <w:rsid w:val="00FB23F3"/>
    <w:rsid w:val="00FB4A2B"/>
    <w:rsid w:val="00FD28C4"/>
    <w:rsid w:val="00FD351F"/>
    <w:rsid w:val="00FD3F6F"/>
    <w:rsid w:val="00FE194C"/>
    <w:rsid w:val="00FE2155"/>
    <w:rsid w:val="00FE4F47"/>
    <w:rsid w:val="00FF4ABE"/>
    <w:rsid w:val="00FF71EC"/>
    <w:rsid w:val="00FF7CD9"/>
    <w:rsid w:val="02445892"/>
    <w:rsid w:val="04664A43"/>
    <w:rsid w:val="04BD5452"/>
    <w:rsid w:val="06766211"/>
    <w:rsid w:val="079F680F"/>
    <w:rsid w:val="0AB66DA2"/>
    <w:rsid w:val="116E6282"/>
    <w:rsid w:val="16ED3017"/>
    <w:rsid w:val="19532E6C"/>
    <w:rsid w:val="1A9E72B8"/>
    <w:rsid w:val="1B603A71"/>
    <w:rsid w:val="1F7D6E36"/>
    <w:rsid w:val="236E03B0"/>
    <w:rsid w:val="24404AB4"/>
    <w:rsid w:val="24FE35DC"/>
    <w:rsid w:val="26B9575B"/>
    <w:rsid w:val="27C2034A"/>
    <w:rsid w:val="2AFB6893"/>
    <w:rsid w:val="2D991698"/>
    <w:rsid w:val="2FBF2B0C"/>
    <w:rsid w:val="31B859A2"/>
    <w:rsid w:val="32027843"/>
    <w:rsid w:val="34853536"/>
    <w:rsid w:val="35E05D71"/>
    <w:rsid w:val="3753156A"/>
    <w:rsid w:val="3A49242D"/>
    <w:rsid w:val="3B303206"/>
    <w:rsid w:val="3C245741"/>
    <w:rsid w:val="3DCF2C73"/>
    <w:rsid w:val="3FB06028"/>
    <w:rsid w:val="401346AF"/>
    <w:rsid w:val="42780119"/>
    <w:rsid w:val="47F00216"/>
    <w:rsid w:val="4FF31BBA"/>
    <w:rsid w:val="50445654"/>
    <w:rsid w:val="513A40D0"/>
    <w:rsid w:val="514E56CB"/>
    <w:rsid w:val="51D058C8"/>
    <w:rsid w:val="52464E3A"/>
    <w:rsid w:val="52B54C41"/>
    <w:rsid w:val="53185969"/>
    <w:rsid w:val="56AD6183"/>
    <w:rsid w:val="59870472"/>
    <w:rsid w:val="5AF9704F"/>
    <w:rsid w:val="5CD765E0"/>
    <w:rsid w:val="5CE74EFF"/>
    <w:rsid w:val="5EE2136E"/>
    <w:rsid w:val="5F360AB8"/>
    <w:rsid w:val="5F3673C4"/>
    <w:rsid w:val="5F6A2279"/>
    <w:rsid w:val="5FEA507E"/>
    <w:rsid w:val="63EB60FE"/>
    <w:rsid w:val="66D822D2"/>
    <w:rsid w:val="686B3950"/>
    <w:rsid w:val="69D07728"/>
    <w:rsid w:val="6B213BD1"/>
    <w:rsid w:val="6B2E5A47"/>
    <w:rsid w:val="6D5502EE"/>
    <w:rsid w:val="70375E28"/>
    <w:rsid w:val="71F223D8"/>
    <w:rsid w:val="72F61A81"/>
    <w:rsid w:val="749539C1"/>
    <w:rsid w:val="753B1BD4"/>
    <w:rsid w:val="77CE269B"/>
    <w:rsid w:val="79144F31"/>
    <w:rsid w:val="7A443875"/>
    <w:rsid w:val="7D114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3203603E"/>
  <w15:docId w15:val="{79514010-577B-41FE-A3C6-781B48B1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Times New Roman"/>
      <w:szCs w:val="20"/>
    </w:rPr>
  </w:style>
  <w:style w:type="paragraph" w:styleId="a4">
    <w:name w:val="Body Text Indent"/>
    <w:basedOn w:val="a"/>
    <w:link w:val="a5"/>
    <w:semiHidden/>
    <w:qFormat/>
    <w:pPr>
      <w:tabs>
        <w:tab w:val="left" w:pos="0"/>
      </w:tabs>
      <w:ind w:leftChars="-1" w:left="-2" w:firstLineChars="200" w:firstLine="420"/>
    </w:pPr>
    <w:rPr>
      <w:rFonts w:ascii="Times New Roman" w:hAnsi="Times New Roman" w:cs="Times New Roman"/>
      <w:szCs w:val="24"/>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Date"/>
    <w:basedOn w:val="a"/>
    <w:next w:val="a"/>
    <w:link w:val="a7"/>
    <w:semiHidden/>
    <w:qFormat/>
    <w:pPr>
      <w:ind w:leftChars="2500" w:left="100"/>
    </w:pPr>
    <w:rPr>
      <w:rFonts w:ascii="Times New Roman" w:hAnsi="Times New Roman" w:cs="Times New Roman"/>
      <w:b/>
      <w:bCs/>
      <w:sz w:val="48"/>
      <w:szCs w:val="24"/>
    </w:rPr>
  </w:style>
  <w:style w:type="paragraph" w:styleId="a8">
    <w:name w:val="Balloon Text"/>
    <w:basedOn w:val="a"/>
    <w:link w:val="a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4"/>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nhideWhenUsed/>
    <w:qFormat/>
  </w:style>
  <w:style w:type="character" w:styleId="af0">
    <w:name w:val="Hyperlink"/>
    <w:uiPriority w:val="99"/>
    <w:unhideWhenUsed/>
    <w:qFormat/>
    <w:rPr>
      <w:color w:val="0000FF"/>
      <w:u w:val="single"/>
    </w:rPr>
  </w:style>
  <w:style w:type="paragraph" w:customStyle="1" w:styleId="Char">
    <w:name w:val="Char"/>
    <w:basedOn w:val="a"/>
    <w:qFormat/>
    <w:rPr>
      <w:rFonts w:ascii="Times New Roman" w:hAnsi="Times New Roman" w:cs="Times New Roman"/>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5F90"/>
      <w:kern w:val="0"/>
      <w:sz w:val="32"/>
      <w:szCs w:val="32"/>
    </w:rPr>
  </w:style>
  <w:style w:type="paragraph" w:customStyle="1" w:styleId="12">
    <w:name w:val="列出段落1"/>
    <w:basedOn w:val="a"/>
    <w:uiPriority w:val="34"/>
    <w:qFormat/>
    <w:pPr>
      <w:ind w:firstLineChars="200" w:firstLine="420"/>
    </w:pPr>
  </w:style>
  <w:style w:type="character" w:customStyle="1" w:styleId="ad">
    <w:name w:val="页眉 字符"/>
    <w:link w:val="ac"/>
    <w:uiPriority w:val="99"/>
    <w:qFormat/>
    <w:rPr>
      <w:sz w:val="18"/>
      <w:szCs w:val="18"/>
    </w:rPr>
  </w:style>
  <w:style w:type="character" w:customStyle="1" w:styleId="ab">
    <w:name w:val="页脚 字符"/>
    <w:link w:val="aa"/>
    <w:uiPriority w:val="99"/>
    <w:qFormat/>
    <w:rPr>
      <w:sz w:val="18"/>
      <w:szCs w:val="18"/>
    </w:rPr>
  </w:style>
  <w:style w:type="character" w:customStyle="1" w:styleId="a9">
    <w:name w:val="批注框文本 字符"/>
    <w:link w:val="a8"/>
    <w:semiHidden/>
    <w:qFormat/>
    <w:rPr>
      <w:sz w:val="18"/>
      <w:szCs w:val="18"/>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paragraph" w:customStyle="1" w:styleId="p0">
    <w:name w:val="p0"/>
    <w:basedOn w:val="a"/>
    <w:qFormat/>
    <w:pPr>
      <w:widowControl/>
    </w:pPr>
    <w:rPr>
      <w:rFonts w:cs="宋体"/>
      <w:kern w:val="0"/>
      <w:szCs w:val="21"/>
    </w:rPr>
  </w:style>
  <w:style w:type="character" w:customStyle="1" w:styleId="a5">
    <w:name w:val="正文文本缩进 字符"/>
    <w:basedOn w:val="a0"/>
    <w:link w:val="a4"/>
    <w:semiHidden/>
    <w:qFormat/>
    <w:rPr>
      <w:kern w:val="2"/>
      <w:sz w:val="21"/>
      <w:szCs w:val="24"/>
    </w:rPr>
  </w:style>
  <w:style w:type="character" w:customStyle="1" w:styleId="a7">
    <w:name w:val="日期 字符"/>
    <w:basedOn w:val="a0"/>
    <w:link w:val="a6"/>
    <w:semiHidden/>
    <w:qFormat/>
    <w:rPr>
      <w:b/>
      <w:bCs/>
      <w:kern w:val="2"/>
      <w:sz w:val="48"/>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1">
    <w:name w:val="List Paragraph"/>
    <w:basedOn w:val="a"/>
    <w:uiPriority w:val="26"/>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76"/>
    <customShpInfo spid="_x0000_s2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86339-0140-4C3B-8DE8-EE3EC9E2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中正LOGO</vt:lpstr>
    </vt:vector>
  </TitlesOfParts>
  <Company>China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中正LOGO</dc:title>
  <dc:creator>Sheila</dc:creator>
  <cp:lastModifiedBy>HZL4</cp:lastModifiedBy>
  <cp:revision>28</cp:revision>
  <cp:lastPrinted>2020-12-27T13:57:00Z</cp:lastPrinted>
  <dcterms:created xsi:type="dcterms:W3CDTF">2015-07-14T03:19:00Z</dcterms:created>
  <dcterms:modified xsi:type="dcterms:W3CDTF">2025-06-29T07:05:00Z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BD6F80F820D64D868871F0C83E36EECA_12</vt:lpwstr>
  </property>
  <property fmtid="{D5CDD505-2E9C-101B-9397-08002B2CF9AE}" pid="4" name="KSOTemplateDocerSaveRecord">
    <vt:lpwstr>eyJoZGlkIjoiNzY2NDUxYzdhYTVjNjhlOGY5NGYxNjZkYTZlM2VhMjQiLCJ1c2VySWQiOiIxMjgzNzI2MjI4In0=</vt:lpwstr>
  </property>
</Properties>
</file>