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5D" w:rsidRDefault="0007645D" w:rsidP="0007645D">
      <w:pPr>
        <w:tabs>
          <w:tab w:val="left" w:pos="2762"/>
        </w:tabs>
        <w:jc w:val="center"/>
        <w:rPr>
          <w:rFonts w:ascii="Arial" w:eastAsia="黑体" w:hAnsi="Arial" w:cs="Arial"/>
          <w:b/>
          <w:sz w:val="56"/>
          <w:szCs w:val="56"/>
        </w:rPr>
      </w:pPr>
    </w:p>
    <w:p w:rsidR="0007645D" w:rsidRDefault="0007645D" w:rsidP="0007645D">
      <w:pPr>
        <w:tabs>
          <w:tab w:val="left" w:pos="2762"/>
        </w:tabs>
        <w:jc w:val="center"/>
        <w:rPr>
          <w:rFonts w:ascii="Arial" w:eastAsia="黑体" w:hAnsi="Arial" w:cs="Arial"/>
          <w:b/>
          <w:sz w:val="56"/>
          <w:szCs w:val="56"/>
        </w:rPr>
      </w:pPr>
      <w:r>
        <w:rPr>
          <w:rFonts w:ascii="Arial" w:eastAsia="黑体" w:hAnsi="Arial" w:cs="Arial"/>
          <w:b/>
          <w:noProof/>
          <w:sz w:val="56"/>
          <w:szCs w:val="56"/>
        </w:rPr>
        <w:drawing>
          <wp:inline distT="0" distB="0" distL="0" distR="0" wp14:anchorId="6659A73E" wp14:editId="1871D12A">
            <wp:extent cx="1158240" cy="1127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45D" w:rsidRDefault="0007645D" w:rsidP="0007645D">
      <w:pPr>
        <w:tabs>
          <w:tab w:val="left" w:pos="2762"/>
        </w:tabs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/>
          <w:b/>
          <w:sz w:val="40"/>
          <w:szCs w:val="40"/>
        </w:rPr>
        <w:t>HZL</w:t>
      </w:r>
      <w:r>
        <w:rPr>
          <w:rFonts w:ascii="宋体" w:hAnsi="宋体" w:cs="宋体" w:hint="eastAsia"/>
          <w:b/>
          <w:sz w:val="40"/>
          <w:szCs w:val="40"/>
        </w:rPr>
        <w:t>-QP11:2023/A1</w:t>
      </w:r>
    </w:p>
    <w:p w:rsidR="0007645D" w:rsidRDefault="0007645D" w:rsidP="0007645D">
      <w:pPr>
        <w:tabs>
          <w:tab w:val="left" w:pos="2762"/>
        </w:tabs>
        <w:jc w:val="center"/>
        <w:rPr>
          <w:rFonts w:ascii="宋体" w:hAnsi="宋体" w:cs="宋体"/>
          <w:b/>
          <w:sz w:val="40"/>
          <w:szCs w:val="40"/>
        </w:rPr>
      </w:pPr>
      <w:bookmarkStart w:id="0" w:name="_Hlk43767359"/>
      <w:r>
        <w:rPr>
          <w:rFonts w:ascii="宋体" w:hAnsi="宋体" w:cs="宋体" w:hint="eastAsia"/>
          <w:b/>
          <w:sz w:val="40"/>
          <w:szCs w:val="40"/>
        </w:rPr>
        <w:t>认证的授予、拒绝、保持、扩大、缩小、更新、终止、暂停、恢复、撤销及信息公布管理程序</w:t>
      </w:r>
    </w:p>
    <w:p w:rsidR="0007645D" w:rsidRDefault="0007645D" w:rsidP="0007645D">
      <w:pPr>
        <w:tabs>
          <w:tab w:val="left" w:pos="2762"/>
        </w:tabs>
        <w:spacing w:line="480" w:lineRule="auto"/>
        <w:jc w:val="center"/>
        <w:rPr>
          <w:rFonts w:ascii="Arial" w:eastAsia="黑体" w:hAnsi="Arial" w:cs="Arial"/>
          <w:b/>
          <w:sz w:val="56"/>
          <w:szCs w:val="56"/>
        </w:rPr>
      </w:pPr>
    </w:p>
    <w:bookmarkEnd w:id="0"/>
    <w:p w:rsidR="0007645D" w:rsidRDefault="0007645D" w:rsidP="0007645D">
      <w:pPr>
        <w:tabs>
          <w:tab w:val="left" w:pos="2762"/>
        </w:tabs>
        <w:spacing w:line="480" w:lineRule="auto"/>
        <w:jc w:val="center"/>
        <w:rPr>
          <w:rFonts w:ascii="Arial" w:eastAsia="黑体" w:hAnsi="Arial" w:cs="Arial"/>
          <w:b/>
          <w:sz w:val="56"/>
          <w:szCs w:val="56"/>
        </w:rPr>
      </w:pPr>
    </w:p>
    <w:p w:rsidR="0007645D" w:rsidRDefault="0007645D" w:rsidP="0007645D">
      <w:pPr>
        <w:tabs>
          <w:tab w:val="left" w:pos="2762"/>
        </w:tabs>
        <w:snapToGrid w:val="0"/>
        <w:spacing w:line="800" w:lineRule="exact"/>
        <w:ind w:firstLineChars="500" w:firstLine="2001"/>
        <w:rPr>
          <w:rFonts w:asciiTheme="majorEastAsia" w:eastAsiaTheme="majorEastAsia" w:hAnsiTheme="majorEastAsia" w:cs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sz w:val="40"/>
          <w:szCs w:val="40"/>
        </w:rPr>
        <w:t>编制：</w:t>
      </w:r>
      <w:r>
        <w:rPr>
          <w:rFonts w:asciiTheme="majorEastAsia" w:eastAsiaTheme="majorEastAsia" w:hAnsiTheme="majorEastAsia" w:cstheme="majorEastAsia" w:hint="eastAsia"/>
          <w:b/>
          <w:sz w:val="40"/>
          <w:szCs w:val="40"/>
          <w:u w:val="single"/>
        </w:rPr>
        <w:t>文件编写小组</w:t>
      </w:r>
    </w:p>
    <w:p w:rsidR="0007645D" w:rsidRDefault="0007645D" w:rsidP="0007645D">
      <w:pPr>
        <w:tabs>
          <w:tab w:val="left" w:pos="2762"/>
        </w:tabs>
        <w:snapToGrid w:val="0"/>
        <w:spacing w:line="800" w:lineRule="exact"/>
        <w:ind w:firstLineChars="500" w:firstLine="2001"/>
        <w:rPr>
          <w:rFonts w:asciiTheme="majorEastAsia" w:eastAsiaTheme="majorEastAsia" w:hAnsiTheme="majorEastAsia" w:cs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sz w:val="40"/>
          <w:szCs w:val="40"/>
        </w:rPr>
        <w:t>审核：</w:t>
      </w:r>
      <w:r>
        <w:rPr>
          <w:rFonts w:asciiTheme="majorEastAsia" w:eastAsiaTheme="majorEastAsia" w:hAnsiTheme="majorEastAsia" w:cstheme="majorEastAsia" w:hint="eastAsia"/>
          <w:b/>
          <w:sz w:val="40"/>
          <w:szCs w:val="40"/>
          <w:u w:val="single"/>
        </w:rPr>
        <w:t xml:space="preserve">技术部      </w:t>
      </w:r>
    </w:p>
    <w:p w:rsidR="0007645D" w:rsidRDefault="0007645D" w:rsidP="0007645D">
      <w:pPr>
        <w:tabs>
          <w:tab w:val="left" w:pos="2762"/>
        </w:tabs>
        <w:snapToGrid w:val="0"/>
        <w:spacing w:line="800" w:lineRule="exact"/>
        <w:ind w:firstLineChars="500" w:firstLine="2001"/>
        <w:rPr>
          <w:rFonts w:asciiTheme="majorEastAsia" w:eastAsiaTheme="majorEastAsia" w:hAnsiTheme="majorEastAsia" w:cs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sz w:val="40"/>
          <w:szCs w:val="40"/>
        </w:rPr>
        <w:t>批准：</w:t>
      </w:r>
      <w:r>
        <w:rPr>
          <w:rFonts w:asciiTheme="majorEastAsia" w:eastAsiaTheme="majorEastAsia" w:hAnsiTheme="majorEastAsia" w:cstheme="majorEastAsia" w:hint="eastAsia"/>
          <w:b/>
          <w:sz w:val="40"/>
          <w:szCs w:val="40"/>
          <w:u w:val="single"/>
        </w:rPr>
        <w:t xml:space="preserve">宋珩      </w:t>
      </w:r>
    </w:p>
    <w:p w:rsidR="0007645D" w:rsidRDefault="0007645D" w:rsidP="0007645D">
      <w:pPr>
        <w:tabs>
          <w:tab w:val="left" w:pos="2762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07645D" w:rsidRDefault="0007645D" w:rsidP="0007645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07645D" w:rsidRDefault="0007645D" w:rsidP="0007645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07645D" w:rsidRDefault="0007645D" w:rsidP="0007645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07645D" w:rsidRDefault="0007645D" w:rsidP="0007645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07645D" w:rsidRDefault="0007645D" w:rsidP="0007645D">
      <w:pPr>
        <w:widowControl/>
        <w:rPr>
          <w:rFonts w:asciiTheme="minorEastAsia" w:eastAsiaTheme="minorEastAsia" w:hAnsiTheme="minorEastAsia" w:hint="eastAsia"/>
          <w:szCs w:val="21"/>
        </w:rPr>
      </w:pPr>
    </w:p>
    <w:p w:rsidR="0007645D" w:rsidRDefault="0007645D" w:rsidP="0007645D">
      <w:pPr>
        <w:pStyle w:val="1"/>
        <w:spacing w:line="400" w:lineRule="exact"/>
        <w:rPr>
          <w:rFonts w:ascii="微软雅黑" w:eastAsia="微软雅黑" w:hAnsi="微软雅黑"/>
          <w:b w:val="0"/>
          <w:sz w:val="24"/>
          <w:szCs w:val="24"/>
        </w:rPr>
        <w:sectPr w:rsidR="0007645D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bookmarkStart w:id="1" w:name="_Toc510995976"/>
    </w:p>
    <w:p w:rsidR="0007645D" w:rsidRDefault="0007645D" w:rsidP="0007645D">
      <w:pPr>
        <w:pStyle w:val="1"/>
        <w:adjustRightInd w:val="0"/>
        <w:snapToGrid w:val="0"/>
        <w:spacing w:before="0" w:after="0" w:line="460" w:lineRule="exact"/>
        <w:rPr>
          <w:rFonts w:ascii="Arial" w:eastAsiaTheme="minorEastAsia" w:hAnsi="Arial" w:cs="Arial"/>
          <w:bCs w:val="0"/>
          <w:sz w:val="21"/>
          <w:szCs w:val="21"/>
        </w:rPr>
      </w:pPr>
      <w:r>
        <w:rPr>
          <w:rFonts w:ascii="Arial" w:eastAsiaTheme="minorEastAsia" w:hAnsi="Arial" w:cs="Arial" w:hint="eastAsia"/>
          <w:bCs w:val="0"/>
          <w:sz w:val="21"/>
          <w:szCs w:val="21"/>
        </w:rPr>
        <w:lastRenderedPageBreak/>
        <w:t>1</w:t>
      </w:r>
      <w:r>
        <w:rPr>
          <w:rFonts w:ascii="Arial" w:eastAsiaTheme="minorEastAsia" w:hAnsi="Arial" w:cs="Arial"/>
          <w:bCs w:val="0"/>
          <w:sz w:val="21"/>
          <w:szCs w:val="21"/>
        </w:rPr>
        <w:t xml:space="preserve"> </w:t>
      </w:r>
      <w:r>
        <w:rPr>
          <w:rFonts w:ascii="Arial" w:eastAsiaTheme="minorEastAsia" w:hAnsi="Arial" w:cs="Arial"/>
          <w:bCs w:val="0"/>
          <w:sz w:val="21"/>
          <w:szCs w:val="21"/>
        </w:rPr>
        <w:t>目的和范围</w:t>
      </w:r>
      <w:bookmarkEnd w:id="1"/>
    </w:p>
    <w:p w:rsidR="0007645D" w:rsidRDefault="0007645D" w:rsidP="0007645D">
      <w:pPr>
        <w:adjustRightInd w:val="0"/>
        <w:snapToGrid w:val="0"/>
        <w:spacing w:line="460" w:lineRule="exact"/>
        <w:ind w:firstLineChars="200" w:firstLine="420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本程序</w:t>
      </w:r>
      <w:r>
        <w:rPr>
          <w:rFonts w:ascii="Arial" w:eastAsiaTheme="minorEastAsia" w:hAnsi="Arial" w:cs="Arial" w:hint="eastAsia"/>
          <w:szCs w:val="21"/>
        </w:rPr>
        <w:t>规定了公司对申请组织做出的的认证决定的实施方法，认证决定包括认证的授予、拒绝、保持、扩大、缩小、更新、终止、暂停、恢复、撤销及信息公布。</w:t>
      </w:r>
    </w:p>
    <w:p w:rsidR="0007645D" w:rsidRDefault="0007645D" w:rsidP="0007645D">
      <w:pPr>
        <w:pStyle w:val="1"/>
        <w:adjustRightInd w:val="0"/>
        <w:snapToGrid w:val="0"/>
        <w:spacing w:before="0" w:after="0" w:line="460" w:lineRule="exact"/>
        <w:rPr>
          <w:rFonts w:ascii="Arial" w:eastAsiaTheme="minorEastAsia" w:hAnsi="Arial" w:cs="Arial"/>
          <w:bCs w:val="0"/>
          <w:sz w:val="21"/>
          <w:szCs w:val="21"/>
        </w:rPr>
      </w:pPr>
      <w:bookmarkStart w:id="2" w:name="_Toc510995977"/>
      <w:r>
        <w:rPr>
          <w:rFonts w:ascii="Arial" w:eastAsiaTheme="minorEastAsia" w:hAnsi="Arial" w:cs="Arial" w:hint="eastAsia"/>
          <w:bCs w:val="0"/>
          <w:sz w:val="21"/>
          <w:szCs w:val="21"/>
        </w:rPr>
        <w:t>2</w:t>
      </w:r>
      <w:r>
        <w:rPr>
          <w:rFonts w:ascii="Arial" w:eastAsiaTheme="minorEastAsia" w:hAnsi="Arial" w:cs="Arial"/>
          <w:bCs w:val="0"/>
          <w:sz w:val="21"/>
          <w:szCs w:val="21"/>
        </w:rPr>
        <w:t xml:space="preserve"> </w:t>
      </w:r>
      <w:r>
        <w:rPr>
          <w:rFonts w:ascii="Arial" w:eastAsiaTheme="minorEastAsia" w:hAnsi="Arial" w:cs="Arial"/>
          <w:bCs w:val="0"/>
          <w:sz w:val="21"/>
          <w:szCs w:val="21"/>
        </w:rPr>
        <w:t>相关文件</w:t>
      </w:r>
      <w:bookmarkEnd w:id="2"/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bookmarkStart w:id="3" w:name="_Toc510995978"/>
      <w:r>
        <w:rPr>
          <w:rFonts w:ascii="Arial" w:hAnsi="Arial" w:cs="Arial"/>
          <w:color w:val="000000" w:themeColor="text1"/>
          <w:szCs w:val="21"/>
        </w:rPr>
        <w:t>GB/T27021.1-2017</w:t>
      </w:r>
      <w:r>
        <w:rPr>
          <w:rFonts w:ascii="Arial" w:hAnsi="Arial" w:cs="Arial"/>
          <w:color w:val="000000" w:themeColor="text1"/>
          <w:szCs w:val="21"/>
        </w:rPr>
        <w:t>《合格评定</w:t>
      </w:r>
      <w:r>
        <w:rPr>
          <w:rFonts w:ascii="Arial" w:hAnsi="Arial" w:cs="Arial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管理体系审核认证机构要求</w:t>
      </w:r>
      <w:r>
        <w:rPr>
          <w:rFonts w:ascii="Arial" w:hAnsi="Arial" w:cs="Arial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第</w:t>
      </w:r>
      <w:r>
        <w:rPr>
          <w:rFonts w:ascii="Arial" w:hAnsi="Arial" w:cs="Arial"/>
          <w:color w:val="000000" w:themeColor="text1"/>
          <w:szCs w:val="21"/>
        </w:rPr>
        <w:t>1</w:t>
      </w:r>
      <w:r>
        <w:rPr>
          <w:rFonts w:ascii="Arial" w:hAnsi="Arial" w:cs="Arial"/>
          <w:color w:val="000000" w:themeColor="text1"/>
          <w:szCs w:val="21"/>
        </w:rPr>
        <w:t>部分：要求》</w:t>
      </w:r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GB/T27021.3-2016</w:t>
      </w:r>
      <w:r>
        <w:rPr>
          <w:rFonts w:ascii="Arial" w:hAnsi="Arial" w:cs="Arial" w:hint="eastAsia"/>
          <w:color w:val="000000" w:themeColor="text1"/>
          <w:szCs w:val="21"/>
        </w:rPr>
        <w:t>《合格评定</w:t>
      </w:r>
      <w:r>
        <w:rPr>
          <w:rFonts w:ascii="Arial" w:hAnsi="Arial" w:cs="Arial" w:hint="eastAsia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管理体系审核认证机构要求</w:t>
      </w:r>
      <w:r>
        <w:rPr>
          <w:rFonts w:ascii="Arial" w:hAnsi="Arial" w:cs="Arial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第</w:t>
      </w:r>
      <w:r>
        <w:rPr>
          <w:rFonts w:ascii="Arial" w:hAnsi="Arial" w:cs="Arial"/>
          <w:color w:val="000000" w:themeColor="text1"/>
          <w:szCs w:val="21"/>
        </w:rPr>
        <w:t>3</w:t>
      </w:r>
      <w:r>
        <w:rPr>
          <w:rFonts w:ascii="Arial" w:hAnsi="Arial" w:cs="Arial"/>
          <w:color w:val="000000" w:themeColor="text1"/>
          <w:szCs w:val="21"/>
        </w:rPr>
        <w:t>部分：</w:t>
      </w:r>
      <w:r>
        <w:rPr>
          <w:rFonts w:ascii="Arial" w:hAnsi="Arial" w:cs="Arial" w:hint="eastAsia"/>
          <w:color w:val="000000" w:themeColor="text1"/>
          <w:szCs w:val="21"/>
        </w:rPr>
        <w:t>质量管理体系审核认证的能力</w:t>
      </w:r>
      <w:r>
        <w:rPr>
          <w:rFonts w:ascii="Arial" w:hAnsi="Arial" w:cs="Arial"/>
          <w:color w:val="000000" w:themeColor="text1"/>
          <w:szCs w:val="21"/>
        </w:rPr>
        <w:t>要求</w:t>
      </w:r>
      <w:r>
        <w:rPr>
          <w:rFonts w:ascii="Arial" w:hAnsi="Arial" w:cs="Arial" w:hint="eastAsia"/>
          <w:color w:val="000000" w:themeColor="text1"/>
          <w:szCs w:val="21"/>
        </w:rPr>
        <w:t>》</w:t>
      </w:r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GB/T27021.2-2017</w:t>
      </w:r>
      <w:r>
        <w:rPr>
          <w:rFonts w:ascii="Arial" w:hAnsi="Arial" w:cs="Arial" w:hint="eastAsia"/>
          <w:color w:val="000000" w:themeColor="text1"/>
          <w:szCs w:val="21"/>
        </w:rPr>
        <w:t>《合格评定</w:t>
      </w:r>
      <w:r>
        <w:rPr>
          <w:rFonts w:ascii="Arial" w:hAnsi="Arial" w:cs="Arial" w:hint="eastAsia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管理体系审核认证机构要求</w:t>
      </w:r>
      <w:r>
        <w:rPr>
          <w:rFonts w:ascii="Arial" w:hAnsi="Arial" w:cs="Arial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第</w:t>
      </w:r>
      <w:r>
        <w:rPr>
          <w:rFonts w:ascii="Arial" w:hAnsi="Arial" w:cs="Arial"/>
          <w:color w:val="000000" w:themeColor="text1"/>
          <w:szCs w:val="21"/>
        </w:rPr>
        <w:t>2</w:t>
      </w:r>
      <w:r>
        <w:rPr>
          <w:rFonts w:ascii="Arial" w:hAnsi="Arial" w:cs="Arial"/>
          <w:color w:val="000000" w:themeColor="text1"/>
          <w:szCs w:val="21"/>
        </w:rPr>
        <w:t>部分：</w:t>
      </w:r>
      <w:r>
        <w:rPr>
          <w:rFonts w:ascii="Arial" w:hAnsi="Arial" w:cs="Arial" w:hint="eastAsia"/>
          <w:color w:val="000000" w:themeColor="text1"/>
          <w:szCs w:val="21"/>
        </w:rPr>
        <w:t>环境管理体系审核认证的能力</w:t>
      </w:r>
      <w:r>
        <w:rPr>
          <w:rFonts w:ascii="Arial" w:hAnsi="Arial" w:cs="Arial"/>
          <w:color w:val="000000" w:themeColor="text1"/>
          <w:szCs w:val="21"/>
        </w:rPr>
        <w:t>要求</w:t>
      </w:r>
      <w:r>
        <w:rPr>
          <w:rFonts w:ascii="Arial" w:hAnsi="Arial" w:cs="Arial" w:hint="eastAsia"/>
          <w:color w:val="000000" w:themeColor="text1"/>
          <w:szCs w:val="21"/>
        </w:rPr>
        <w:t>》</w:t>
      </w:r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 w:hint="eastAsia"/>
          <w:color w:val="000000" w:themeColor="text1"/>
          <w:szCs w:val="21"/>
        </w:rPr>
        <w:t>GB</w:t>
      </w:r>
      <w:r>
        <w:rPr>
          <w:rFonts w:ascii="Arial" w:hAnsi="Arial" w:cs="Arial" w:hint="eastAsia"/>
          <w:color w:val="000000" w:themeColor="text1"/>
          <w:szCs w:val="21"/>
        </w:rPr>
        <w:t>∕</w:t>
      </w:r>
      <w:r>
        <w:rPr>
          <w:rFonts w:ascii="Arial" w:hAnsi="Arial" w:cs="Arial" w:hint="eastAsia"/>
          <w:color w:val="000000" w:themeColor="text1"/>
          <w:szCs w:val="21"/>
        </w:rPr>
        <w:t>T 27021.</w:t>
      </w:r>
      <w:r>
        <w:rPr>
          <w:rFonts w:ascii="Arial" w:hAnsi="Arial" w:cs="Arial"/>
          <w:color w:val="000000" w:themeColor="text1"/>
          <w:szCs w:val="21"/>
        </w:rPr>
        <w:t>10</w:t>
      </w:r>
      <w:r>
        <w:rPr>
          <w:rFonts w:ascii="Arial" w:hAnsi="Arial" w:cs="Arial" w:hint="eastAsia"/>
          <w:color w:val="000000" w:themeColor="text1"/>
          <w:szCs w:val="21"/>
        </w:rPr>
        <w:t>-20</w:t>
      </w:r>
      <w:r>
        <w:rPr>
          <w:rFonts w:ascii="Arial" w:hAnsi="Arial" w:cs="Arial"/>
          <w:color w:val="000000" w:themeColor="text1"/>
          <w:szCs w:val="21"/>
        </w:rPr>
        <w:t>20</w:t>
      </w:r>
      <w:r>
        <w:rPr>
          <w:rFonts w:ascii="Arial" w:hAnsi="Arial" w:cs="Arial" w:hint="eastAsia"/>
          <w:color w:val="000000" w:themeColor="text1"/>
          <w:szCs w:val="21"/>
        </w:rPr>
        <w:t>《合格评定</w:t>
      </w:r>
      <w:r>
        <w:rPr>
          <w:rFonts w:ascii="Arial" w:hAnsi="Arial" w:cs="Arial" w:hint="eastAsia"/>
          <w:color w:val="000000" w:themeColor="text1"/>
          <w:szCs w:val="21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</w:rPr>
        <w:t>管理体系审核认证机构要求</w:t>
      </w:r>
      <w:r>
        <w:rPr>
          <w:rFonts w:ascii="Arial" w:hAnsi="Arial" w:cs="Arial" w:hint="eastAsia"/>
          <w:color w:val="000000" w:themeColor="text1"/>
          <w:szCs w:val="21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</w:rPr>
        <w:t>第</w:t>
      </w:r>
      <w:r>
        <w:rPr>
          <w:rFonts w:ascii="Arial" w:hAnsi="Arial" w:cs="Arial"/>
          <w:color w:val="000000" w:themeColor="text1"/>
          <w:szCs w:val="21"/>
        </w:rPr>
        <w:t>10</w:t>
      </w:r>
      <w:r>
        <w:rPr>
          <w:rFonts w:ascii="Arial" w:hAnsi="Arial" w:cs="Arial" w:hint="eastAsia"/>
          <w:color w:val="000000" w:themeColor="text1"/>
          <w:szCs w:val="21"/>
        </w:rPr>
        <w:t>部分：职业健康安全管理体系审核认证的能力要求》</w:t>
      </w:r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GB/T27065-2015</w:t>
      </w:r>
      <w:r>
        <w:rPr>
          <w:rFonts w:ascii="Arial" w:hAnsi="Arial" w:cs="Arial"/>
          <w:color w:val="000000" w:themeColor="text1"/>
          <w:szCs w:val="21"/>
        </w:rPr>
        <w:t>《合格评定</w:t>
      </w:r>
      <w:r>
        <w:rPr>
          <w:rFonts w:ascii="Arial" w:hAnsi="Arial" w:cs="Arial" w:hint="eastAsia"/>
          <w:color w:val="000000" w:themeColor="text1"/>
          <w:szCs w:val="21"/>
        </w:rPr>
        <w:t xml:space="preserve"> </w:t>
      </w:r>
      <w:r>
        <w:rPr>
          <w:rFonts w:ascii="Arial" w:hAnsi="Arial" w:cs="Arial"/>
          <w:color w:val="000000" w:themeColor="text1"/>
          <w:szCs w:val="21"/>
        </w:rPr>
        <w:t>产品、过程和服务认证机构要求》</w:t>
      </w:r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 w:hint="eastAsia"/>
          <w:color w:val="000000" w:themeColor="text1"/>
          <w:szCs w:val="21"/>
        </w:rPr>
        <w:t>GB</w:t>
      </w:r>
      <w:r>
        <w:rPr>
          <w:rFonts w:ascii="Arial" w:hAnsi="Arial" w:cs="Arial"/>
          <w:color w:val="000000" w:themeColor="text1"/>
          <w:szCs w:val="21"/>
        </w:rPr>
        <w:t>/T27024-2014</w:t>
      </w:r>
      <w:r>
        <w:rPr>
          <w:rFonts w:ascii="Arial" w:hAnsi="Arial" w:cs="Arial" w:hint="eastAsia"/>
          <w:color w:val="000000" w:themeColor="text1"/>
          <w:szCs w:val="21"/>
        </w:rPr>
        <w:t>《合格评定</w:t>
      </w:r>
      <w:r>
        <w:rPr>
          <w:rFonts w:ascii="Arial" w:hAnsi="Arial" w:cs="Arial" w:hint="eastAsia"/>
          <w:color w:val="000000" w:themeColor="text1"/>
          <w:szCs w:val="21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</w:rPr>
        <w:t>人员认证机构通用要求》</w:t>
      </w:r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CNAS-CC01:2015</w:t>
      </w:r>
      <w:r>
        <w:rPr>
          <w:rFonts w:ascii="Arial" w:hAnsi="Arial" w:cs="Arial"/>
          <w:color w:val="000000" w:themeColor="text1"/>
          <w:szCs w:val="21"/>
        </w:rPr>
        <w:t>《管理体系认证机构要求》</w:t>
      </w:r>
    </w:p>
    <w:p w:rsidR="0007645D" w:rsidRDefault="0007645D" w:rsidP="0007645D">
      <w:pPr>
        <w:snapToGrid w:val="0"/>
        <w:spacing w:line="460" w:lineRule="exact"/>
        <w:ind w:firstLine="435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CNAS-CC02:2013</w:t>
      </w:r>
      <w:r>
        <w:rPr>
          <w:rFonts w:ascii="Arial" w:hAnsi="Arial" w:cs="Arial"/>
          <w:color w:val="000000" w:themeColor="text1"/>
          <w:szCs w:val="21"/>
        </w:rPr>
        <w:t>《产品、过程和服务认证机构要求》</w:t>
      </w:r>
    </w:p>
    <w:p w:rsidR="0007645D" w:rsidRDefault="0007645D" w:rsidP="0007645D">
      <w:pPr>
        <w:snapToGrid w:val="0"/>
        <w:spacing w:line="460" w:lineRule="exact"/>
        <w:ind w:firstLineChars="200" w:firstLine="42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认证机构管理办法</w:t>
      </w:r>
    </w:p>
    <w:p w:rsidR="0007645D" w:rsidRDefault="0007645D" w:rsidP="0007645D">
      <w:pPr>
        <w:snapToGrid w:val="0"/>
        <w:spacing w:line="460" w:lineRule="exact"/>
        <w:ind w:firstLineChars="200" w:firstLine="42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认证证书和认证标志管理办法</w:t>
      </w:r>
    </w:p>
    <w:p w:rsidR="0007645D" w:rsidRDefault="0007645D" w:rsidP="0007645D">
      <w:pPr>
        <w:snapToGrid w:val="0"/>
        <w:spacing w:line="460" w:lineRule="exact"/>
        <w:ind w:firstLineChars="200" w:firstLine="42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认证及认证培训、咨询人员管理办法</w:t>
      </w:r>
    </w:p>
    <w:p w:rsidR="0007645D" w:rsidRDefault="0007645D" w:rsidP="0007645D">
      <w:pPr>
        <w:snapToGrid w:val="0"/>
        <w:spacing w:line="460" w:lineRule="exact"/>
        <w:ind w:firstLineChars="200" w:firstLine="42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 xml:space="preserve">质量管理体系认证规则 </w:t>
      </w:r>
    </w:p>
    <w:p w:rsidR="0007645D" w:rsidRDefault="0007645D" w:rsidP="0007645D">
      <w:pPr>
        <w:snapToGrid w:val="0"/>
        <w:spacing w:line="460" w:lineRule="exact"/>
        <w:ind w:firstLineChars="200" w:firstLine="42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市场监管总局关于在全国范围内推进认证机构资质审批“证照分离”改革的公告(2022年第28号)</w:t>
      </w:r>
    </w:p>
    <w:p w:rsidR="0007645D" w:rsidRDefault="0007645D" w:rsidP="0007645D">
      <w:pPr>
        <w:snapToGrid w:val="0"/>
        <w:spacing w:line="460" w:lineRule="exact"/>
        <w:ind w:firstLineChars="200" w:firstLine="42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bookmarkStart w:id="4" w:name="_Toc466398958"/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其中，注日期的引用文件，仅该日期对应的版本适用于本文件；不注日期的引用文件，其最新版本（包括所有的修改单）适用于本文件。</w:t>
      </w:r>
    </w:p>
    <w:bookmarkEnd w:id="4"/>
    <w:p w:rsidR="0007645D" w:rsidRDefault="0007645D" w:rsidP="0007645D">
      <w:pPr>
        <w:pStyle w:val="1"/>
        <w:adjustRightInd w:val="0"/>
        <w:snapToGrid w:val="0"/>
        <w:spacing w:before="0" w:after="0" w:line="460" w:lineRule="exact"/>
        <w:rPr>
          <w:rFonts w:ascii="Arial" w:eastAsiaTheme="minorEastAsia" w:hAnsi="Arial" w:cs="Arial"/>
          <w:bCs w:val="0"/>
          <w:sz w:val="21"/>
          <w:szCs w:val="21"/>
        </w:rPr>
      </w:pPr>
      <w:r>
        <w:rPr>
          <w:rFonts w:ascii="Arial" w:eastAsiaTheme="minorEastAsia" w:hAnsi="Arial" w:cs="Arial" w:hint="eastAsia"/>
          <w:bCs w:val="0"/>
          <w:sz w:val="21"/>
          <w:szCs w:val="21"/>
        </w:rPr>
        <w:t>3</w:t>
      </w:r>
      <w:bookmarkStart w:id="5" w:name="_Toc510995979"/>
      <w:bookmarkEnd w:id="3"/>
      <w:r>
        <w:rPr>
          <w:rFonts w:ascii="Arial" w:eastAsiaTheme="minorEastAsia" w:hAnsi="Arial" w:cs="Arial"/>
          <w:bCs w:val="0"/>
          <w:sz w:val="21"/>
          <w:szCs w:val="21"/>
        </w:rPr>
        <w:t xml:space="preserve"> </w:t>
      </w:r>
      <w:r>
        <w:rPr>
          <w:rFonts w:ascii="Arial" w:eastAsiaTheme="minorEastAsia" w:hAnsi="Arial" w:cs="Arial"/>
          <w:bCs w:val="0"/>
          <w:sz w:val="21"/>
          <w:szCs w:val="21"/>
        </w:rPr>
        <w:t>管理流程、职责及内容要求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010"/>
        <w:gridCol w:w="6093"/>
      </w:tblGrid>
      <w:tr w:rsidR="0007645D" w:rsidTr="00E73B94">
        <w:tc>
          <w:tcPr>
            <w:tcW w:w="719" w:type="pct"/>
          </w:tcPr>
          <w:p w:rsidR="0007645D" w:rsidRDefault="0007645D" w:rsidP="00E73B94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管理流程</w:t>
            </w:r>
          </w:p>
        </w:tc>
        <w:tc>
          <w:tcPr>
            <w:tcW w:w="609" w:type="pct"/>
          </w:tcPr>
          <w:p w:rsidR="0007645D" w:rsidRDefault="0007645D" w:rsidP="00E73B94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管理职责</w:t>
            </w:r>
          </w:p>
        </w:tc>
        <w:tc>
          <w:tcPr>
            <w:tcW w:w="3671" w:type="pct"/>
          </w:tcPr>
          <w:p w:rsidR="0007645D" w:rsidRDefault="0007645D" w:rsidP="00E73B94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管理内容要求</w:t>
            </w:r>
          </w:p>
        </w:tc>
      </w:tr>
      <w:tr w:rsidR="0007645D" w:rsidTr="00E73B94">
        <w:tc>
          <w:tcPr>
            <w:tcW w:w="719" w:type="pct"/>
            <w:vAlign w:val="center"/>
          </w:tcPr>
          <w:p w:rsidR="0007645D" w:rsidRDefault="0007645D" w:rsidP="00E73B94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一、总原则</w:t>
            </w:r>
          </w:p>
        </w:tc>
        <w:tc>
          <w:tcPr>
            <w:tcW w:w="609" w:type="pct"/>
            <w:vAlign w:val="center"/>
          </w:tcPr>
          <w:p w:rsidR="0007645D" w:rsidRDefault="0007645D" w:rsidP="00E73B94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总经理</w:t>
            </w:r>
          </w:p>
          <w:p w:rsidR="0007645D" w:rsidRDefault="0007645D" w:rsidP="00E73B94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各部门</w:t>
            </w:r>
          </w:p>
        </w:tc>
        <w:tc>
          <w:tcPr>
            <w:tcW w:w="3671" w:type="pct"/>
          </w:tcPr>
          <w:p w:rsidR="0007645D" w:rsidRDefault="0007645D" w:rsidP="00E73B94">
            <w:pPr>
              <w:adjustRightInd w:val="0"/>
              <w:snapToGrid w:val="0"/>
              <w:spacing w:line="380" w:lineRule="exact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技术委员会负责核查现场审核/审查资料的完整性；</w:t>
            </w:r>
          </w:p>
          <w:p w:rsidR="0007645D" w:rsidRDefault="0007645D" w:rsidP="00E73B94">
            <w:pPr>
              <w:adjustRightInd w:val="0"/>
              <w:snapToGrid w:val="0"/>
              <w:spacing w:line="380" w:lineRule="exact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认证决定人员负责组织对审核/审查资料的评定，对受审核/审查方认证的授予、拒绝、保持、扩大、缩小、更新、终止、暂停、恢复、撤销及信息公布的做出决定；</w:t>
            </w:r>
          </w:p>
          <w:p w:rsidR="0007645D" w:rsidRDefault="0007645D" w:rsidP="00E73B94">
            <w:pPr>
              <w:adjustRightInd w:val="0"/>
              <w:snapToGrid w:val="0"/>
              <w:spacing w:line="380" w:lineRule="exact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技术委员会向获证组织发放认证的授予、拒绝、保持、扩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大、缩小、更新、终止、暂停、恢复、撤销及信息公布。，对获证组织认证状态和信息实施管理；</w:t>
            </w:r>
          </w:p>
          <w:p w:rsidR="0007645D" w:rsidRDefault="0007645D" w:rsidP="00E73B94">
            <w:pPr>
              <w:adjustRightInd w:val="0"/>
              <w:snapToGrid w:val="0"/>
              <w:spacing w:line="380" w:lineRule="exact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市场部、技术委员会负责向技术委员会传递暂停、恢复、撤销相关信息，办理相关手续；</w:t>
            </w:r>
            <w:bookmarkStart w:id="6" w:name="_GoBack"/>
            <w:bookmarkEnd w:id="6"/>
          </w:p>
          <w:p w:rsidR="0007645D" w:rsidRDefault="0007645D" w:rsidP="00E73B94">
            <w:pPr>
              <w:adjustRightInd w:val="0"/>
              <w:snapToGrid w:val="0"/>
              <w:spacing w:line="380" w:lineRule="exact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总经理审批确认认证决定的结果。</w:t>
            </w:r>
          </w:p>
        </w:tc>
      </w:tr>
    </w:tbl>
    <w:p w:rsidR="00634216" w:rsidRDefault="00634216"/>
    <w:sectPr w:rsidR="00634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50" w:rsidRDefault="0007645D">
    <w:pPr>
      <w:pStyle w:val="a3"/>
      <w:pBdr>
        <w:top w:val="single" w:sz="4" w:space="1" w:color="auto"/>
      </w:pBdr>
      <w:tabs>
        <w:tab w:val="clear" w:pos="4153"/>
        <w:tab w:val="clear" w:pos="8306"/>
        <w:tab w:val="center" w:pos="4111"/>
        <w:tab w:val="right" w:pos="8222"/>
      </w:tabs>
      <w:wordWrap w:val="0"/>
      <w:ind w:rightChars="-294" w:right="-617" w:firstLineChars="400" w:firstLine="840"/>
      <w:rPr>
        <w:color w:val="000000" w:themeColor="text1"/>
        <w:sz w:val="21"/>
        <w:szCs w:val="21"/>
      </w:rPr>
    </w:pPr>
    <w:r>
      <w:rPr>
        <w:rFonts w:hint="eastAsia"/>
        <w:color w:val="000000" w:themeColor="text1"/>
        <w:sz w:val="21"/>
        <w:szCs w:val="21"/>
      </w:rPr>
      <w:t>20</w:t>
    </w:r>
    <w:r>
      <w:rPr>
        <w:color w:val="000000" w:themeColor="text1"/>
        <w:sz w:val="21"/>
        <w:szCs w:val="21"/>
      </w:rPr>
      <w:t>21</w:t>
    </w:r>
    <w:r>
      <w:rPr>
        <w:rFonts w:hint="eastAsia"/>
        <w:color w:val="000000" w:themeColor="text1"/>
        <w:sz w:val="21"/>
        <w:szCs w:val="21"/>
      </w:rPr>
      <w:t>年</w:t>
    </w:r>
    <w:r>
      <w:rPr>
        <w:color w:val="000000" w:themeColor="text1"/>
        <w:sz w:val="21"/>
        <w:szCs w:val="21"/>
      </w:rPr>
      <w:t>04</w:t>
    </w:r>
    <w:r>
      <w:rPr>
        <w:rFonts w:hint="eastAsia"/>
        <w:color w:val="000000" w:themeColor="text1"/>
        <w:sz w:val="21"/>
        <w:szCs w:val="21"/>
      </w:rPr>
      <w:t>月</w:t>
    </w:r>
    <w:r>
      <w:rPr>
        <w:color w:val="000000" w:themeColor="text1"/>
        <w:sz w:val="21"/>
        <w:szCs w:val="21"/>
      </w:rPr>
      <w:t>01</w:t>
    </w:r>
    <w:r>
      <w:rPr>
        <w:rFonts w:hint="eastAsia"/>
        <w:color w:val="000000" w:themeColor="text1"/>
        <w:sz w:val="21"/>
        <w:szCs w:val="21"/>
      </w:rPr>
      <w:t>日发布</w:t>
    </w:r>
    <w:r>
      <w:rPr>
        <w:rFonts w:hint="eastAsia"/>
        <w:color w:val="000000" w:themeColor="text1"/>
        <w:sz w:val="21"/>
        <w:szCs w:val="21"/>
      </w:rPr>
      <w:t xml:space="preserve">       </w:t>
    </w:r>
    <w:r>
      <w:rPr>
        <w:color w:val="000000" w:themeColor="text1"/>
        <w:sz w:val="21"/>
        <w:szCs w:val="21"/>
      </w:rPr>
      <w:t xml:space="preserve">                </w:t>
    </w:r>
    <w:r>
      <w:rPr>
        <w:rFonts w:hint="eastAsia"/>
        <w:color w:val="000000" w:themeColor="text1"/>
        <w:sz w:val="21"/>
        <w:szCs w:val="21"/>
      </w:rPr>
      <w:t xml:space="preserve">  20</w:t>
    </w:r>
    <w:r>
      <w:rPr>
        <w:color w:val="000000" w:themeColor="text1"/>
        <w:sz w:val="21"/>
        <w:szCs w:val="21"/>
      </w:rPr>
      <w:t>2</w:t>
    </w:r>
    <w:r>
      <w:rPr>
        <w:rFonts w:hint="eastAsia"/>
        <w:color w:val="000000" w:themeColor="text1"/>
        <w:sz w:val="21"/>
        <w:szCs w:val="21"/>
      </w:rPr>
      <w:t>3</w:t>
    </w:r>
    <w:r>
      <w:rPr>
        <w:rFonts w:hint="eastAsia"/>
        <w:color w:val="000000" w:themeColor="text1"/>
        <w:sz w:val="21"/>
        <w:szCs w:val="21"/>
      </w:rPr>
      <w:t>年</w:t>
    </w:r>
    <w:r>
      <w:rPr>
        <w:color w:val="000000" w:themeColor="text1"/>
        <w:sz w:val="21"/>
        <w:szCs w:val="21"/>
      </w:rPr>
      <w:t>09</w:t>
    </w:r>
    <w:r>
      <w:rPr>
        <w:rFonts w:hint="eastAsia"/>
        <w:color w:val="000000" w:themeColor="text1"/>
        <w:sz w:val="21"/>
        <w:szCs w:val="21"/>
      </w:rPr>
      <w:t>月</w:t>
    </w:r>
    <w:r>
      <w:rPr>
        <w:color w:val="000000" w:themeColor="text1"/>
        <w:sz w:val="21"/>
        <w:szCs w:val="21"/>
      </w:rPr>
      <w:t>16</w:t>
    </w:r>
    <w:r>
      <w:rPr>
        <w:rFonts w:hint="eastAsia"/>
        <w:color w:val="000000" w:themeColor="text1"/>
        <w:sz w:val="21"/>
        <w:szCs w:val="21"/>
      </w:rPr>
      <w:t>日修订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50" w:rsidRDefault="0007645D">
    <w:pPr>
      <w:pStyle w:val="a3"/>
      <w:pBdr>
        <w:top w:val="single" w:sz="6" w:space="1" w:color="auto"/>
      </w:pBdr>
      <w:jc w:val="center"/>
      <w:rPr>
        <w:color w:val="000000"/>
      </w:rPr>
    </w:pPr>
    <w:r>
      <w:rPr>
        <w:rFonts w:ascii="黑体" w:eastAsia="黑体" w:hAnsi="黑体" w:hint="eastAsia"/>
        <w:color w:val="000000"/>
      </w:rPr>
      <w:t>20</w:t>
    </w:r>
    <w:r>
      <w:rPr>
        <w:rFonts w:ascii="黑体" w:eastAsia="黑体" w:hAnsi="黑体"/>
        <w:color w:val="000000"/>
      </w:rPr>
      <w:t>21</w:t>
    </w:r>
    <w:r>
      <w:rPr>
        <w:rFonts w:ascii="黑体" w:eastAsia="黑体" w:hAnsi="黑体" w:hint="eastAsia"/>
        <w:color w:val="000000"/>
      </w:rPr>
      <w:t>年</w:t>
    </w:r>
    <w:r>
      <w:rPr>
        <w:rFonts w:ascii="黑体" w:eastAsia="黑体" w:hAnsi="黑体"/>
        <w:color w:val="000000"/>
      </w:rPr>
      <w:t>04</w:t>
    </w:r>
    <w:r>
      <w:rPr>
        <w:rFonts w:ascii="黑体" w:eastAsia="黑体" w:hAnsi="黑体" w:hint="eastAsia"/>
        <w:color w:val="000000"/>
      </w:rPr>
      <w:t>月</w:t>
    </w:r>
    <w:r>
      <w:rPr>
        <w:rFonts w:ascii="黑体" w:eastAsia="黑体" w:hAnsi="黑体"/>
        <w:color w:val="000000"/>
      </w:rPr>
      <w:t>01</w:t>
    </w:r>
    <w:r>
      <w:rPr>
        <w:rFonts w:ascii="黑体" w:eastAsia="黑体" w:hAnsi="黑体" w:hint="eastAsia"/>
        <w:color w:val="000000"/>
      </w:rPr>
      <w:t>日发布</w:t>
    </w:r>
    <w:r>
      <w:rPr>
        <w:rFonts w:ascii="黑体" w:eastAsia="黑体" w:hAnsi="黑体" w:hint="eastAsia"/>
        <w:color w:val="000000"/>
      </w:rPr>
      <w:t xml:space="preserve">   </w:t>
    </w:r>
    <w:r>
      <w:rPr>
        <w:rFonts w:hint="eastAsia"/>
        <w:color w:val="000000"/>
        <w:sz w:val="21"/>
        <w:szCs w:val="21"/>
      </w:rPr>
      <w:t xml:space="preserve">    </w:t>
    </w:r>
    <w:r>
      <w:rPr>
        <w:color w:val="000000"/>
        <w:sz w:val="21"/>
        <w:szCs w:val="21"/>
      </w:rPr>
      <w:t xml:space="preserve">    </w:t>
    </w:r>
    <w:r>
      <w:rPr>
        <w:rFonts w:hint="eastAsia"/>
        <w:color w:val="000000"/>
        <w:sz w:val="21"/>
        <w:szCs w:val="21"/>
      </w:rPr>
      <w:t xml:space="preserve"> </w:t>
    </w:r>
    <w:r>
      <w:rPr>
        <w:color w:val="000000"/>
        <w:sz w:val="21"/>
        <w:szCs w:val="21"/>
      </w:rPr>
      <w:t xml:space="preserve">                     </w:t>
    </w:r>
    <w:r>
      <w:rPr>
        <w:rFonts w:hint="eastAsia"/>
        <w:color w:val="000000"/>
        <w:sz w:val="21"/>
        <w:szCs w:val="21"/>
      </w:rPr>
      <w:t xml:space="preserve">      </w:t>
    </w:r>
    <w:r>
      <w:rPr>
        <w:rFonts w:ascii="黑体" w:eastAsia="黑体" w:hAnsi="黑体"/>
        <w:color w:val="000000"/>
      </w:rPr>
      <w:t>20</w:t>
    </w:r>
    <w:r>
      <w:rPr>
        <w:rFonts w:ascii="黑体" w:eastAsia="黑体" w:hAnsi="黑体" w:hint="eastAsia"/>
        <w:color w:val="000000"/>
      </w:rPr>
      <w:t>23</w:t>
    </w:r>
    <w:r>
      <w:rPr>
        <w:rFonts w:ascii="黑体" w:eastAsia="黑体" w:hAnsi="黑体" w:hint="eastAsia"/>
        <w:color w:val="000000"/>
      </w:rPr>
      <w:t>年</w:t>
    </w:r>
    <w:r>
      <w:rPr>
        <w:rFonts w:ascii="黑体" w:eastAsia="黑体" w:hAnsi="黑体"/>
        <w:color w:val="000000"/>
      </w:rPr>
      <w:t>09</w:t>
    </w:r>
    <w:r>
      <w:rPr>
        <w:rFonts w:ascii="黑体" w:eastAsia="黑体" w:hAnsi="黑体" w:hint="eastAsia"/>
        <w:color w:val="000000"/>
      </w:rPr>
      <w:t>月</w:t>
    </w:r>
    <w:r>
      <w:rPr>
        <w:rFonts w:ascii="黑体" w:eastAsia="黑体" w:hAnsi="黑体"/>
        <w:color w:val="000000"/>
      </w:rPr>
      <w:t>16</w:t>
    </w:r>
    <w:r>
      <w:rPr>
        <w:rFonts w:ascii="黑体" w:eastAsia="黑体" w:hAnsi="黑体" w:hint="eastAsia"/>
        <w:color w:val="000000"/>
      </w:rPr>
      <w:t>日</w:t>
    </w:r>
    <w:r>
      <w:rPr>
        <w:rFonts w:hint="eastAsia"/>
        <w:color w:val="000000"/>
        <w:sz w:val="21"/>
        <w:szCs w:val="21"/>
      </w:rPr>
      <w:t>修订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50" w:rsidRDefault="0007645D">
    <w:pPr>
      <w:pStyle w:val="a5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50" w:rsidRDefault="000764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ED"/>
    <w:rsid w:val="0007645D"/>
    <w:rsid w:val="00634216"/>
    <w:rsid w:val="007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6264"/>
  <w15:chartTrackingRefBased/>
  <w15:docId w15:val="{FB60D372-A763-4654-9396-72091DE5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7645D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0"/>
    <w:uiPriority w:val="9"/>
    <w:qFormat/>
    <w:rsid w:val="000764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645D"/>
    <w:rPr>
      <w:rFonts w:ascii="Calibri" w:eastAsia="宋体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a4"/>
    <w:autoRedefine/>
    <w:uiPriority w:val="99"/>
    <w:unhideWhenUsed/>
    <w:rsid w:val="0007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645D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autoRedefine/>
    <w:unhideWhenUsed/>
    <w:qFormat/>
    <w:rsid w:val="0007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645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2024-04-11T09:06:00Z</dcterms:created>
  <dcterms:modified xsi:type="dcterms:W3CDTF">2024-04-11T09:06:00Z</dcterms:modified>
</cp:coreProperties>
</file>